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CFB7" w14:textId="77777777" w:rsidR="006234C8" w:rsidRDefault="00192884" w:rsidP="00F06CC8">
      <w:pPr>
        <w:jc w:val="center"/>
        <w:rPr>
          <w:b/>
          <w:szCs w:val="24"/>
          <w:lang w:val="en-US"/>
        </w:rPr>
      </w:pPr>
      <w:r>
        <w:rPr>
          <w:noProof/>
          <w:lang w:val="en-GB"/>
        </w:rPr>
        <w:drawing>
          <wp:inline distT="0" distB="0" distL="0" distR="0" wp14:anchorId="1AFE2468" wp14:editId="22C77576">
            <wp:extent cx="1371600" cy="962025"/>
            <wp:effectExtent l="0" t="0" r="0" b="0"/>
            <wp:docPr id="1" name="Picture 1" descr="Namm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m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inline>
        </w:drawing>
      </w:r>
    </w:p>
    <w:p w14:paraId="736066BC" w14:textId="77777777" w:rsidR="00F06CC8" w:rsidRPr="00B2264D" w:rsidRDefault="00F06CC8" w:rsidP="00F867EB">
      <w:pPr>
        <w:spacing w:after="0" w:line="240" w:lineRule="auto"/>
        <w:jc w:val="center"/>
        <w:rPr>
          <w:b/>
          <w:szCs w:val="24"/>
          <w:lang w:val="en-US"/>
        </w:rPr>
      </w:pPr>
      <w:r w:rsidRPr="00B2264D">
        <w:rPr>
          <w:b/>
          <w:szCs w:val="24"/>
          <w:lang w:val="en-US"/>
        </w:rPr>
        <w:t>NAMMCO SCIENTIFIC COMMITTEE</w:t>
      </w:r>
    </w:p>
    <w:p w14:paraId="54523088" w14:textId="77777777" w:rsidR="00F06CC8" w:rsidRPr="00B2264D" w:rsidRDefault="00F06CC8" w:rsidP="00F867EB">
      <w:pPr>
        <w:spacing w:after="0" w:line="240" w:lineRule="auto"/>
        <w:jc w:val="center"/>
        <w:rPr>
          <w:b/>
          <w:szCs w:val="24"/>
          <w:lang w:val="en-US"/>
        </w:rPr>
      </w:pPr>
      <w:r w:rsidRPr="00B2264D">
        <w:rPr>
          <w:b/>
          <w:szCs w:val="24"/>
          <w:lang w:val="en-US"/>
        </w:rPr>
        <w:t>WORKING GROUP ON WALRUS</w:t>
      </w:r>
    </w:p>
    <w:p w14:paraId="701CC385" w14:textId="77777777" w:rsidR="00F867EB" w:rsidRDefault="00F867EB" w:rsidP="00F867EB">
      <w:pPr>
        <w:spacing w:after="0" w:line="240" w:lineRule="auto"/>
        <w:jc w:val="center"/>
        <w:rPr>
          <w:b/>
          <w:szCs w:val="24"/>
          <w:lang w:val="en-US"/>
        </w:rPr>
      </w:pPr>
      <w:r>
        <w:rPr>
          <w:b/>
          <w:szCs w:val="24"/>
          <w:lang w:val="en-US"/>
        </w:rPr>
        <w:t>23-25 October 2018</w:t>
      </w:r>
    </w:p>
    <w:p w14:paraId="1A85B7A9" w14:textId="77777777" w:rsidR="00F867EB" w:rsidRPr="00B2264D" w:rsidRDefault="000169AC" w:rsidP="00F867EB">
      <w:pPr>
        <w:spacing w:after="0" w:line="240" w:lineRule="auto"/>
        <w:jc w:val="center"/>
        <w:rPr>
          <w:b/>
          <w:szCs w:val="24"/>
          <w:lang w:val="en-US"/>
        </w:rPr>
      </w:pPr>
      <w:r>
        <w:rPr>
          <w:b/>
          <w:szCs w:val="24"/>
          <w:lang w:val="en-US"/>
        </w:rPr>
        <w:t>Greenland representation – starting at 9:00 on 23 October</w:t>
      </w:r>
    </w:p>
    <w:p w14:paraId="16E38911" w14:textId="77777777" w:rsidR="004B17D7" w:rsidRDefault="004B17D7" w:rsidP="004B17D7">
      <w:pPr>
        <w:autoSpaceDE w:val="0"/>
        <w:autoSpaceDN w:val="0"/>
        <w:adjustRightInd w:val="0"/>
        <w:spacing w:after="0" w:line="240" w:lineRule="auto"/>
        <w:jc w:val="center"/>
        <w:rPr>
          <w:b/>
          <w:bCs/>
          <w:szCs w:val="24"/>
          <w:lang w:val="en-US"/>
        </w:rPr>
      </w:pPr>
    </w:p>
    <w:p w14:paraId="320E0D45" w14:textId="20DFCEA1" w:rsidR="002C2008" w:rsidRDefault="002C2008" w:rsidP="004B17D7">
      <w:pPr>
        <w:autoSpaceDE w:val="0"/>
        <w:autoSpaceDN w:val="0"/>
        <w:adjustRightInd w:val="0"/>
        <w:spacing w:after="0" w:line="240" w:lineRule="auto"/>
        <w:jc w:val="center"/>
        <w:rPr>
          <w:b/>
          <w:bCs/>
          <w:szCs w:val="24"/>
          <w:lang w:val="en-US"/>
        </w:rPr>
      </w:pPr>
      <w:r>
        <w:rPr>
          <w:b/>
          <w:bCs/>
          <w:szCs w:val="24"/>
          <w:lang w:val="en-US"/>
        </w:rPr>
        <w:t>Draft Agenda</w:t>
      </w:r>
      <w:r w:rsidR="003D7333">
        <w:rPr>
          <w:b/>
          <w:bCs/>
          <w:szCs w:val="24"/>
          <w:lang w:val="en-US"/>
        </w:rPr>
        <w:t xml:space="preserve"> (Rev </w:t>
      </w:r>
      <w:r w:rsidR="00572BFA">
        <w:rPr>
          <w:b/>
          <w:bCs/>
          <w:szCs w:val="24"/>
          <w:lang w:val="en-US"/>
        </w:rPr>
        <w:t>2310</w:t>
      </w:r>
      <w:r w:rsidR="003D7333">
        <w:rPr>
          <w:b/>
          <w:bCs/>
          <w:szCs w:val="24"/>
          <w:lang w:val="en-US"/>
        </w:rPr>
        <w:t>18)</w:t>
      </w:r>
    </w:p>
    <w:p w14:paraId="601FDD77" w14:textId="77777777" w:rsidR="000169AC" w:rsidRDefault="000169AC" w:rsidP="004B17D7">
      <w:pPr>
        <w:autoSpaceDE w:val="0"/>
        <w:autoSpaceDN w:val="0"/>
        <w:adjustRightInd w:val="0"/>
        <w:spacing w:after="0" w:line="240" w:lineRule="auto"/>
        <w:jc w:val="center"/>
        <w:rPr>
          <w:b/>
          <w:bCs/>
          <w:szCs w:val="24"/>
          <w:lang w:val="en-US"/>
        </w:rPr>
      </w:pPr>
      <w:bookmarkStart w:id="0" w:name="_GoBack"/>
      <w:bookmarkEnd w:id="0"/>
    </w:p>
    <w:p w14:paraId="4180106C" w14:textId="77777777" w:rsidR="000169AC" w:rsidRPr="001D4BA5" w:rsidRDefault="000169AC" w:rsidP="004B17D7">
      <w:pPr>
        <w:autoSpaceDE w:val="0"/>
        <w:autoSpaceDN w:val="0"/>
        <w:adjustRightInd w:val="0"/>
        <w:spacing w:after="0" w:line="240" w:lineRule="auto"/>
        <w:jc w:val="center"/>
        <w:rPr>
          <w:b/>
          <w:bCs/>
          <w:szCs w:val="24"/>
          <w:lang w:val="en-US"/>
        </w:rPr>
      </w:pPr>
    </w:p>
    <w:p w14:paraId="6902D22E" w14:textId="77777777" w:rsid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OPENING REMARKS</w:t>
      </w:r>
    </w:p>
    <w:p w14:paraId="2C460B79" w14:textId="77777777" w:rsidR="00F867EB" w:rsidRPr="001D4BA5" w:rsidRDefault="00F867EB" w:rsidP="00F867EB">
      <w:pPr>
        <w:pStyle w:val="ListParagraph"/>
        <w:autoSpaceDE w:val="0"/>
        <w:autoSpaceDN w:val="0"/>
        <w:adjustRightInd w:val="0"/>
        <w:spacing w:after="0" w:line="240" w:lineRule="auto"/>
        <w:rPr>
          <w:szCs w:val="24"/>
          <w:lang w:val="en-US"/>
        </w:rPr>
      </w:pPr>
    </w:p>
    <w:p w14:paraId="1632F5DB" w14:textId="77777777" w:rsid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ADOPTION OF AGENDA</w:t>
      </w:r>
    </w:p>
    <w:p w14:paraId="3C0E7E51" w14:textId="77777777" w:rsidR="00F867EB" w:rsidRPr="001D4BA5" w:rsidRDefault="00F867EB" w:rsidP="00F867EB">
      <w:pPr>
        <w:pStyle w:val="ListParagraph"/>
        <w:autoSpaceDE w:val="0"/>
        <w:autoSpaceDN w:val="0"/>
        <w:adjustRightInd w:val="0"/>
        <w:spacing w:after="0" w:line="240" w:lineRule="auto"/>
        <w:rPr>
          <w:szCs w:val="24"/>
          <w:lang w:val="en-US"/>
        </w:rPr>
      </w:pPr>
    </w:p>
    <w:p w14:paraId="1310C644" w14:textId="77777777" w:rsid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APPOINTMENT OF RAPPORTEURS</w:t>
      </w:r>
    </w:p>
    <w:p w14:paraId="0592D435" w14:textId="77777777" w:rsidR="00F867EB" w:rsidRPr="001D4BA5" w:rsidRDefault="00F867EB" w:rsidP="00F867EB">
      <w:pPr>
        <w:pStyle w:val="ListParagraph"/>
        <w:autoSpaceDE w:val="0"/>
        <w:autoSpaceDN w:val="0"/>
        <w:adjustRightInd w:val="0"/>
        <w:spacing w:after="0" w:line="240" w:lineRule="auto"/>
        <w:rPr>
          <w:szCs w:val="24"/>
          <w:lang w:val="en-US"/>
        </w:rPr>
      </w:pPr>
    </w:p>
    <w:p w14:paraId="6CE39CE3" w14:textId="77777777" w:rsid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REVIEW OF AVAILABLE DOCUMENTS</w:t>
      </w:r>
    </w:p>
    <w:p w14:paraId="7306B409" w14:textId="77777777" w:rsidR="00F867EB" w:rsidRDefault="00F867EB" w:rsidP="00F867EB">
      <w:pPr>
        <w:pStyle w:val="ListParagraph"/>
        <w:autoSpaceDE w:val="0"/>
        <w:autoSpaceDN w:val="0"/>
        <w:adjustRightInd w:val="0"/>
        <w:spacing w:after="0" w:line="240" w:lineRule="auto"/>
        <w:rPr>
          <w:szCs w:val="24"/>
          <w:lang w:val="en-US"/>
        </w:rPr>
      </w:pPr>
    </w:p>
    <w:p w14:paraId="6335BBF9" w14:textId="77777777" w:rsidR="004B17D7" w:rsidRDefault="004B17D7" w:rsidP="00F867EB">
      <w:pPr>
        <w:pStyle w:val="ListParagraph"/>
        <w:numPr>
          <w:ilvl w:val="0"/>
          <w:numId w:val="1"/>
        </w:numPr>
        <w:autoSpaceDE w:val="0"/>
        <w:autoSpaceDN w:val="0"/>
        <w:adjustRightInd w:val="0"/>
        <w:spacing w:after="0" w:line="240" w:lineRule="auto"/>
        <w:rPr>
          <w:szCs w:val="24"/>
          <w:lang w:val="en-US"/>
        </w:rPr>
      </w:pPr>
      <w:r>
        <w:rPr>
          <w:szCs w:val="24"/>
          <w:lang w:val="en-US"/>
        </w:rPr>
        <w:t>STOCK STRUCTURE</w:t>
      </w:r>
    </w:p>
    <w:p w14:paraId="1F791F4B" w14:textId="77777777" w:rsidR="00812AC8" w:rsidRDefault="00812AC8" w:rsidP="00812AC8">
      <w:pPr>
        <w:pStyle w:val="ListParagraph"/>
        <w:autoSpaceDE w:val="0"/>
        <w:autoSpaceDN w:val="0"/>
        <w:adjustRightInd w:val="0"/>
        <w:spacing w:after="0" w:line="240" w:lineRule="auto"/>
        <w:rPr>
          <w:szCs w:val="24"/>
          <w:lang w:val="en-US"/>
        </w:rPr>
      </w:pPr>
    </w:p>
    <w:p w14:paraId="04B23FF0" w14:textId="77777777" w:rsidR="00812AC8" w:rsidRDefault="00812AC8" w:rsidP="00F867EB">
      <w:pPr>
        <w:pStyle w:val="ListParagraph"/>
        <w:numPr>
          <w:ilvl w:val="0"/>
          <w:numId w:val="1"/>
        </w:numPr>
        <w:autoSpaceDE w:val="0"/>
        <w:autoSpaceDN w:val="0"/>
        <w:adjustRightInd w:val="0"/>
        <w:spacing w:after="0" w:line="240" w:lineRule="auto"/>
        <w:rPr>
          <w:szCs w:val="24"/>
          <w:lang w:val="en-US"/>
        </w:rPr>
      </w:pPr>
      <w:r>
        <w:rPr>
          <w:szCs w:val="24"/>
          <w:lang w:val="en-US"/>
        </w:rPr>
        <w:t>LIFE HISTORY PARAMETERS</w:t>
      </w:r>
    </w:p>
    <w:p w14:paraId="454B9CCC" w14:textId="77777777" w:rsidR="00F867EB" w:rsidRPr="001D4BA5" w:rsidRDefault="00F867EB" w:rsidP="00F867EB">
      <w:pPr>
        <w:pStyle w:val="ListParagraph"/>
        <w:autoSpaceDE w:val="0"/>
        <w:autoSpaceDN w:val="0"/>
        <w:adjustRightInd w:val="0"/>
        <w:spacing w:after="0" w:line="240" w:lineRule="auto"/>
        <w:rPr>
          <w:szCs w:val="24"/>
          <w:lang w:val="en-US"/>
        </w:rPr>
      </w:pPr>
    </w:p>
    <w:p w14:paraId="00CB2A4F" w14:textId="77777777" w:rsidR="001D4BA5" w:rsidRP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CATCH STATISTICS</w:t>
      </w:r>
    </w:p>
    <w:p w14:paraId="0D22D745" w14:textId="77777777" w:rsidR="001D4BA5" w:rsidRPr="001D4BA5" w:rsidRDefault="001D4BA5" w:rsidP="00F867EB">
      <w:pPr>
        <w:pStyle w:val="ListParagraph"/>
        <w:numPr>
          <w:ilvl w:val="1"/>
          <w:numId w:val="1"/>
        </w:numPr>
        <w:autoSpaceDE w:val="0"/>
        <w:autoSpaceDN w:val="0"/>
        <w:adjustRightInd w:val="0"/>
        <w:spacing w:after="0" w:line="240" w:lineRule="auto"/>
        <w:rPr>
          <w:szCs w:val="24"/>
          <w:lang w:val="en-US"/>
        </w:rPr>
      </w:pPr>
      <w:r w:rsidRPr="001D4BA5">
        <w:rPr>
          <w:szCs w:val="24"/>
          <w:lang w:val="en-US"/>
        </w:rPr>
        <w:t>Reported catch</w:t>
      </w:r>
    </w:p>
    <w:p w14:paraId="0CA918E2" w14:textId="77777777" w:rsidR="001D4BA5" w:rsidRDefault="001D4BA5" w:rsidP="00F867EB">
      <w:pPr>
        <w:pStyle w:val="ListParagraph"/>
        <w:numPr>
          <w:ilvl w:val="1"/>
          <w:numId w:val="1"/>
        </w:numPr>
        <w:autoSpaceDE w:val="0"/>
        <w:autoSpaceDN w:val="0"/>
        <w:adjustRightInd w:val="0"/>
        <w:spacing w:after="0" w:line="240" w:lineRule="auto"/>
        <w:rPr>
          <w:szCs w:val="24"/>
          <w:lang w:val="en-US"/>
        </w:rPr>
      </w:pPr>
      <w:r w:rsidRPr="001D4BA5">
        <w:rPr>
          <w:szCs w:val="24"/>
          <w:lang w:val="en-US"/>
        </w:rPr>
        <w:t>Struck and lost</w:t>
      </w:r>
      <w:r w:rsidR="00A66A3A">
        <w:rPr>
          <w:szCs w:val="24"/>
          <w:lang w:val="en-US"/>
        </w:rPr>
        <w:t xml:space="preserve"> (R-1.6.4)</w:t>
      </w:r>
    </w:p>
    <w:p w14:paraId="4E2C5886" w14:textId="77777777" w:rsidR="00F867EB" w:rsidRDefault="00F867EB" w:rsidP="00F867EB">
      <w:pPr>
        <w:pStyle w:val="ListParagraph"/>
        <w:autoSpaceDE w:val="0"/>
        <w:autoSpaceDN w:val="0"/>
        <w:adjustRightInd w:val="0"/>
        <w:spacing w:after="0" w:line="240" w:lineRule="auto"/>
        <w:rPr>
          <w:szCs w:val="24"/>
          <w:lang w:val="en-US"/>
        </w:rPr>
      </w:pPr>
    </w:p>
    <w:p w14:paraId="164CFAA4" w14:textId="77777777" w:rsid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ABUNDANCE AND TRENDS</w:t>
      </w:r>
    </w:p>
    <w:p w14:paraId="22381B3B" w14:textId="77777777" w:rsidR="00F867EB" w:rsidRPr="001D4BA5" w:rsidRDefault="00F867EB" w:rsidP="00F867EB">
      <w:pPr>
        <w:pStyle w:val="ListParagraph"/>
        <w:autoSpaceDE w:val="0"/>
        <w:autoSpaceDN w:val="0"/>
        <w:adjustRightInd w:val="0"/>
        <w:spacing w:after="0" w:line="240" w:lineRule="auto"/>
        <w:rPr>
          <w:szCs w:val="24"/>
          <w:lang w:val="en-US"/>
        </w:rPr>
      </w:pPr>
    </w:p>
    <w:p w14:paraId="5D795C01" w14:textId="77777777" w:rsidR="001D4BA5" w:rsidRP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ASSESSMENT BY STOCK</w:t>
      </w:r>
      <w:r w:rsidR="00A66A3A">
        <w:rPr>
          <w:szCs w:val="24"/>
          <w:lang w:val="en-US"/>
        </w:rPr>
        <w:t xml:space="preserve"> (R-2.6.7, R-1.6.5)</w:t>
      </w:r>
    </w:p>
    <w:p w14:paraId="13CB8DB3" w14:textId="77777777" w:rsidR="001D4BA5" w:rsidRPr="001D4BA5" w:rsidRDefault="001D4BA5" w:rsidP="00F867EB">
      <w:pPr>
        <w:pStyle w:val="ListParagraph"/>
        <w:numPr>
          <w:ilvl w:val="1"/>
          <w:numId w:val="1"/>
        </w:numPr>
        <w:autoSpaceDE w:val="0"/>
        <w:autoSpaceDN w:val="0"/>
        <w:adjustRightInd w:val="0"/>
        <w:spacing w:after="0" w:line="240" w:lineRule="auto"/>
        <w:rPr>
          <w:szCs w:val="24"/>
          <w:lang w:val="en-US"/>
        </w:rPr>
      </w:pPr>
      <w:r w:rsidRPr="001D4BA5">
        <w:rPr>
          <w:szCs w:val="24"/>
          <w:lang w:val="en-US"/>
        </w:rPr>
        <w:t>Present status</w:t>
      </w:r>
    </w:p>
    <w:p w14:paraId="0307BEC2" w14:textId="77777777" w:rsidR="001D4BA5" w:rsidRPr="001D4BA5" w:rsidRDefault="004B17D7" w:rsidP="00F867EB">
      <w:pPr>
        <w:pStyle w:val="ListParagraph"/>
        <w:numPr>
          <w:ilvl w:val="1"/>
          <w:numId w:val="1"/>
        </w:numPr>
        <w:autoSpaceDE w:val="0"/>
        <w:autoSpaceDN w:val="0"/>
        <w:adjustRightInd w:val="0"/>
        <w:spacing w:after="0" w:line="240" w:lineRule="auto"/>
        <w:rPr>
          <w:szCs w:val="24"/>
          <w:lang w:val="en-US"/>
        </w:rPr>
      </w:pPr>
      <w:r>
        <w:rPr>
          <w:szCs w:val="24"/>
          <w:lang w:val="en-US"/>
        </w:rPr>
        <w:t>Management recommendations</w:t>
      </w:r>
      <w:r w:rsidR="00A66A3A">
        <w:rPr>
          <w:szCs w:val="24"/>
          <w:lang w:val="en-US"/>
        </w:rPr>
        <w:t xml:space="preserve"> </w:t>
      </w:r>
    </w:p>
    <w:p w14:paraId="5B2DCAD4" w14:textId="77777777" w:rsidR="001D4BA5" w:rsidRDefault="004B17D7" w:rsidP="00F867EB">
      <w:pPr>
        <w:pStyle w:val="ListParagraph"/>
        <w:numPr>
          <w:ilvl w:val="2"/>
          <w:numId w:val="1"/>
        </w:numPr>
        <w:autoSpaceDE w:val="0"/>
        <w:autoSpaceDN w:val="0"/>
        <w:adjustRightInd w:val="0"/>
        <w:spacing w:after="0" w:line="240" w:lineRule="auto"/>
        <w:rPr>
          <w:szCs w:val="24"/>
          <w:lang w:val="en-US"/>
        </w:rPr>
      </w:pPr>
      <w:r>
        <w:rPr>
          <w:szCs w:val="24"/>
          <w:lang w:val="en-US"/>
        </w:rPr>
        <w:t>Sustainable harvest levels</w:t>
      </w:r>
    </w:p>
    <w:p w14:paraId="06CB0342" w14:textId="77777777" w:rsidR="00A57FF9" w:rsidRPr="00D11A05" w:rsidRDefault="00A57FF9" w:rsidP="00F867EB">
      <w:pPr>
        <w:pStyle w:val="ListParagraph"/>
        <w:numPr>
          <w:ilvl w:val="2"/>
          <w:numId w:val="1"/>
        </w:numPr>
        <w:autoSpaceDE w:val="0"/>
        <w:autoSpaceDN w:val="0"/>
        <w:adjustRightInd w:val="0"/>
        <w:spacing w:after="0" w:line="240" w:lineRule="auto"/>
        <w:rPr>
          <w:szCs w:val="24"/>
          <w:lang w:val="en-US"/>
        </w:rPr>
      </w:pPr>
      <w:r w:rsidRPr="00D11A05">
        <w:rPr>
          <w:szCs w:val="24"/>
          <w:lang w:val="en-US"/>
        </w:rPr>
        <w:t>Carryover of quotas</w:t>
      </w:r>
      <w:r w:rsidR="00D11A05" w:rsidRPr="00D11A05">
        <w:rPr>
          <w:szCs w:val="24"/>
          <w:lang w:val="en-US"/>
        </w:rPr>
        <w:t xml:space="preserve"> to new period</w:t>
      </w:r>
    </w:p>
    <w:p w14:paraId="3548B619" w14:textId="77777777" w:rsidR="00F867EB" w:rsidRPr="001D4BA5" w:rsidRDefault="00F867EB" w:rsidP="00F867EB">
      <w:pPr>
        <w:pStyle w:val="ListParagraph"/>
        <w:autoSpaceDE w:val="0"/>
        <w:autoSpaceDN w:val="0"/>
        <w:adjustRightInd w:val="0"/>
        <w:spacing w:after="0" w:line="240" w:lineRule="auto"/>
        <w:ind w:left="1080"/>
        <w:rPr>
          <w:szCs w:val="24"/>
          <w:lang w:val="en-US"/>
        </w:rPr>
      </w:pPr>
    </w:p>
    <w:p w14:paraId="417E9C9F" w14:textId="77777777" w:rsidR="00A66A3A" w:rsidRDefault="00A66A3A" w:rsidP="00F867EB">
      <w:pPr>
        <w:pStyle w:val="ListParagraph"/>
        <w:numPr>
          <w:ilvl w:val="0"/>
          <w:numId w:val="1"/>
        </w:numPr>
        <w:autoSpaceDE w:val="0"/>
        <w:autoSpaceDN w:val="0"/>
        <w:adjustRightInd w:val="0"/>
        <w:spacing w:after="0" w:line="240" w:lineRule="auto"/>
        <w:rPr>
          <w:szCs w:val="24"/>
          <w:lang w:val="en-US"/>
        </w:rPr>
      </w:pPr>
      <w:r>
        <w:rPr>
          <w:szCs w:val="24"/>
          <w:lang w:val="en-US"/>
        </w:rPr>
        <w:t>NON-HUNTING HUMAN IMPACTS (R-1.5.4, R-2.6.3)</w:t>
      </w:r>
    </w:p>
    <w:p w14:paraId="314B5ACD" w14:textId="77777777" w:rsidR="00A66A3A" w:rsidRDefault="00A66A3A" w:rsidP="00A66A3A">
      <w:pPr>
        <w:pStyle w:val="ListParagraph"/>
        <w:autoSpaceDE w:val="0"/>
        <w:autoSpaceDN w:val="0"/>
        <w:adjustRightInd w:val="0"/>
        <w:spacing w:after="0" w:line="240" w:lineRule="auto"/>
        <w:rPr>
          <w:szCs w:val="24"/>
          <w:lang w:val="en-US"/>
        </w:rPr>
      </w:pPr>
    </w:p>
    <w:p w14:paraId="32E7388D" w14:textId="77777777" w:rsidR="001D4BA5" w:rsidRDefault="001D4BA5" w:rsidP="00F867EB">
      <w:pPr>
        <w:pStyle w:val="ListParagraph"/>
        <w:numPr>
          <w:ilvl w:val="0"/>
          <w:numId w:val="1"/>
        </w:numPr>
        <w:autoSpaceDE w:val="0"/>
        <w:autoSpaceDN w:val="0"/>
        <w:adjustRightInd w:val="0"/>
        <w:spacing w:after="0" w:line="240" w:lineRule="auto"/>
        <w:rPr>
          <w:szCs w:val="24"/>
          <w:lang w:val="en-US"/>
        </w:rPr>
      </w:pPr>
      <w:r w:rsidRPr="001D4BA5">
        <w:rPr>
          <w:szCs w:val="24"/>
          <w:lang w:val="en-US"/>
        </w:rPr>
        <w:t>RECOMMENDATIONS FOR RESEARCH</w:t>
      </w:r>
    </w:p>
    <w:p w14:paraId="6B713709" w14:textId="77777777" w:rsidR="00F867EB" w:rsidRPr="001D4BA5" w:rsidRDefault="00F867EB" w:rsidP="00F867EB">
      <w:pPr>
        <w:pStyle w:val="ListParagraph"/>
        <w:autoSpaceDE w:val="0"/>
        <w:autoSpaceDN w:val="0"/>
        <w:adjustRightInd w:val="0"/>
        <w:spacing w:after="0" w:line="240" w:lineRule="auto"/>
        <w:rPr>
          <w:szCs w:val="24"/>
          <w:lang w:val="en-US"/>
        </w:rPr>
      </w:pPr>
    </w:p>
    <w:p w14:paraId="71594ED9" w14:textId="77777777" w:rsidR="001D4BA5" w:rsidRDefault="001D4BA5" w:rsidP="00F867EB">
      <w:pPr>
        <w:pStyle w:val="ListParagraph"/>
        <w:numPr>
          <w:ilvl w:val="0"/>
          <w:numId w:val="1"/>
        </w:numPr>
        <w:autoSpaceDE w:val="0"/>
        <w:autoSpaceDN w:val="0"/>
        <w:adjustRightInd w:val="0"/>
        <w:spacing w:after="0" w:line="240" w:lineRule="auto"/>
        <w:rPr>
          <w:szCs w:val="24"/>
        </w:rPr>
      </w:pPr>
      <w:r w:rsidRPr="001D4BA5">
        <w:rPr>
          <w:szCs w:val="24"/>
        </w:rPr>
        <w:t>OTHER BUSINESS</w:t>
      </w:r>
    </w:p>
    <w:p w14:paraId="0A32E155" w14:textId="77777777" w:rsidR="00F867EB" w:rsidRPr="001D4BA5" w:rsidRDefault="00F867EB" w:rsidP="00F867EB">
      <w:pPr>
        <w:pStyle w:val="ListParagraph"/>
        <w:autoSpaceDE w:val="0"/>
        <w:autoSpaceDN w:val="0"/>
        <w:adjustRightInd w:val="0"/>
        <w:spacing w:after="0" w:line="240" w:lineRule="auto"/>
        <w:rPr>
          <w:szCs w:val="24"/>
        </w:rPr>
      </w:pPr>
    </w:p>
    <w:p w14:paraId="5CFB2F27" w14:textId="77777777" w:rsidR="00E31B3A" w:rsidRDefault="001D4BA5" w:rsidP="00F867EB">
      <w:pPr>
        <w:pStyle w:val="ListParagraph"/>
        <w:numPr>
          <w:ilvl w:val="0"/>
          <w:numId w:val="1"/>
        </w:numPr>
        <w:spacing w:line="240" w:lineRule="auto"/>
        <w:rPr>
          <w:szCs w:val="24"/>
        </w:rPr>
      </w:pPr>
      <w:r w:rsidRPr="001D4BA5">
        <w:rPr>
          <w:szCs w:val="24"/>
        </w:rPr>
        <w:t>ADOPTION OF REPORT</w:t>
      </w:r>
    </w:p>
    <w:p w14:paraId="2B4CCAA1" w14:textId="77777777" w:rsidR="000169AC" w:rsidRDefault="000169AC" w:rsidP="000169AC">
      <w:pPr>
        <w:pStyle w:val="ListParagraph"/>
        <w:spacing w:line="240" w:lineRule="auto"/>
        <w:ind w:left="0"/>
        <w:rPr>
          <w:szCs w:val="24"/>
        </w:rPr>
      </w:pPr>
    </w:p>
    <w:p w14:paraId="3C0645B3" w14:textId="77777777" w:rsidR="000169AC" w:rsidRDefault="000169AC" w:rsidP="000169AC">
      <w:pPr>
        <w:pStyle w:val="ListParagraph"/>
        <w:spacing w:line="240" w:lineRule="auto"/>
        <w:ind w:left="0"/>
        <w:rPr>
          <w:szCs w:val="24"/>
        </w:rPr>
      </w:pPr>
    </w:p>
    <w:p w14:paraId="57ACBB3E" w14:textId="77777777" w:rsidR="000169AC" w:rsidRPr="004C0BA9" w:rsidRDefault="000169AC" w:rsidP="00691926">
      <w:pPr>
        <w:pStyle w:val="ListParagraph"/>
        <w:spacing w:line="240" w:lineRule="auto"/>
        <w:ind w:left="0"/>
        <w:rPr>
          <w:b/>
          <w:szCs w:val="24"/>
          <w:u w:val="single"/>
        </w:rPr>
      </w:pPr>
      <w:r>
        <w:rPr>
          <w:b/>
          <w:szCs w:val="24"/>
        </w:rPr>
        <w:br w:type="page"/>
      </w:r>
      <w:r w:rsidRPr="004C0BA9">
        <w:rPr>
          <w:b/>
          <w:szCs w:val="24"/>
          <w:u w:val="single"/>
        </w:rPr>
        <w:lastRenderedPageBreak/>
        <w:t>ToRs for that specific meeting</w:t>
      </w:r>
    </w:p>
    <w:p w14:paraId="189823D9" w14:textId="77777777" w:rsidR="000169AC" w:rsidRDefault="000169AC" w:rsidP="000169AC">
      <w:pPr>
        <w:pStyle w:val="Default"/>
        <w:rPr>
          <w:i/>
          <w:iCs/>
          <w:sz w:val="22"/>
          <w:szCs w:val="22"/>
        </w:rPr>
      </w:pPr>
      <w:r w:rsidRPr="00A66A3A">
        <w:rPr>
          <w:b/>
          <w:i/>
          <w:iCs/>
          <w:sz w:val="22"/>
          <w:szCs w:val="22"/>
        </w:rPr>
        <w:t>R-2.6.7</w:t>
      </w:r>
      <w:r>
        <w:rPr>
          <w:i/>
          <w:iCs/>
          <w:sz w:val="22"/>
          <w:szCs w:val="22"/>
        </w:rPr>
        <w:t xml:space="preserve">: provide assessments of, and advice on sustainable removals from, all stocks of walrus in Greenland covering the period from 2019 to 2023, with the advice for Qaanaaq starting in 2021. </w:t>
      </w:r>
    </w:p>
    <w:p w14:paraId="1FA40C02" w14:textId="77777777" w:rsidR="00691926" w:rsidRDefault="00691926" w:rsidP="000169AC">
      <w:pPr>
        <w:pStyle w:val="Default"/>
        <w:rPr>
          <w:b/>
          <w:bCs/>
          <w:i/>
          <w:sz w:val="22"/>
          <w:szCs w:val="22"/>
        </w:rPr>
      </w:pPr>
    </w:p>
    <w:p w14:paraId="736D69D6" w14:textId="77777777" w:rsidR="000169AC" w:rsidRPr="00A66A3A" w:rsidRDefault="000169AC" w:rsidP="000169AC">
      <w:pPr>
        <w:pStyle w:val="Default"/>
        <w:rPr>
          <w:i/>
          <w:iCs/>
          <w:sz w:val="22"/>
          <w:szCs w:val="22"/>
        </w:rPr>
      </w:pPr>
      <w:r w:rsidRPr="00A66A3A">
        <w:rPr>
          <w:b/>
          <w:bCs/>
          <w:i/>
          <w:sz w:val="22"/>
          <w:szCs w:val="22"/>
        </w:rPr>
        <w:t>R-1.5.4</w:t>
      </w:r>
      <w:r>
        <w:rPr>
          <w:i/>
          <w:sz w:val="22"/>
          <w:szCs w:val="22"/>
        </w:rPr>
        <w:t>:</w:t>
      </w:r>
      <w:r w:rsidRPr="00A66A3A">
        <w:rPr>
          <w:i/>
          <w:sz w:val="22"/>
          <w:szCs w:val="22"/>
        </w:rPr>
        <w:t xml:space="preserve"> advise on the best process to investigate the effects of non-hunting related anthropogenic stressors on marine mammal populations, including the cumulative impacts of global warming, by-catch, pollution and disturbance.</w:t>
      </w:r>
    </w:p>
    <w:p w14:paraId="47823106" w14:textId="77777777" w:rsidR="00F867EB" w:rsidRPr="00A35676" w:rsidRDefault="00F867EB" w:rsidP="00F867EB">
      <w:pPr>
        <w:pStyle w:val="ListParagraph"/>
        <w:spacing w:line="240" w:lineRule="auto"/>
        <w:ind w:left="0"/>
        <w:rPr>
          <w:szCs w:val="24"/>
          <w:lang w:val="en-GB"/>
        </w:rPr>
      </w:pPr>
    </w:p>
    <w:p w14:paraId="689F9DCD" w14:textId="77777777" w:rsidR="00F867EB" w:rsidRPr="004C0BA9" w:rsidRDefault="00F867EB" w:rsidP="00691926">
      <w:pPr>
        <w:pStyle w:val="ListParagraph"/>
        <w:spacing w:line="240" w:lineRule="auto"/>
        <w:ind w:left="0"/>
        <w:rPr>
          <w:b/>
          <w:szCs w:val="24"/>
          <w:u w:val="single"/>
          <w:lang w:val="en-GB"/>
        </w:rPr>
      </w:pPr>
      <w:bookmarkStart w:id="1" w:name="_Hlk503783293"/>
      <w:r w:rsidRPr="004C0BA9">
        <w:rPr>
          <w:b/>
          <w:szCs w:val="24"/>
          <w:u w:val="single"/>
          <w:lang w:val="en-GB"/>
        </w:rPr>
        <w:t>Active Requests from Council</w:t>
      </w:r>
      <w:r w:rsidR="000169AC" w:rsidRPr="004C0BA9">
        <w:rPr>
          <w:b/>
          <w:szCs w:val="24"/>
          <w:u w:val="single"/>
          <w:lang w:val="en-GB"/>
        </w:rPr>
        <w:t xml:space="preserve"> to be followed up</w:t>
      </w:r>
      <w:r w:rsidRPr="004C0BA9">
        <w:rPr>
          <w:b/>
          <w:szCs w:val="24"/>
          <w:u w:val="single"/>
          <w:lang w:val="en-GB"/>
        </w:rPr>
        <w:t>:</w:t>
      </w:r>
    </w:p>
    <w:p w14:paraId="4E75AD85" w14:textId="77777777" w:rsidR="00F867EB" w:rsidRDefault="00F867EB" w:rsidP="00F867EB">
      <w:pPr>
        <w:pStyle w:val="Default"/>
        <w:rPr>
          <w:i/>
          <w:iCs/>
          <w:sz w:val="22"/>
          <w:szCs w:val="22"/>
        </w:rPr>
      </w:pPr>
      <w:r w:rsidRPr="00A66A3A">
        <w:rPr>
          <w:b/>
          <w:i/>
          <w:iCs/>
          <w:sz w:val="22"/>
          <w:szCs w:val="22"/>
        </w:rPr>
        <w:t>R-2.6.3</w:t>
      </w:r>
      <w:r>
        <w:rPr>
          <w:i/>
          <w:iCs/>
          <w:sz w:val="22"/>
          <w:szCs w:val="22"/>
        </w:rPr>
        <w:t>:</w:t>
      </w:r>
      <w:r w:rsidR="00D11A05">
        <w:rPr>
          <w:i/>
          <w:iCs/>
          <w:sz w:val="22"/>
          <w:szCs w:val="22"/>
        </w:rPr>
        <w:t xml:space="preserve"> provide advice of the</w:t>
      </w:r>
      <w:r>
        <w:rPr>
          <w:i/>
          <w:iCs/>
          <w:sz w:val="22"/>
          <w:szCs w:val="22"/>
        </w:rPr>
        <w:t xml:space="preserve"> effects of human disturbance, including fishing and shipping activities, </w:t>
      </w:r>
      <w:proofErr w:type="gramStart"/>
      <w:r>
        <w:rPr>
          <w:i/>
          <w:iCs/>
          <w:sz w:val="22"/>
          <w:szCs w:val="22"/>
        </w:rPr>
        <w:t>in particular scallop</w:t>
      </w:r>
      <w:proofErr w:type="gramEnd"/>
      <w:r>
        <w:rPr>
          <w:i/>
          <w:iCs/>
          <w:sz w:val="22"/>
          <w:szCs w:val="22"/>
        </w:rPr>
        <w:t xml:space="preserve"> fishing, on the distribution, behaviour and conservation status of walrus in West Greenland. </w:t>
      </w:r>
    </w:p>
    <w:p w14:paraId="138E9E50" w14:textId="77777777" w:rsidR="00F867EB" w:rsidRDefault="00F867EB" w:rsidP="00F867EB">
      <w:pPr>
        <w:pStyle w:val="Default"/>
        <w:rPr>
          <w:sz w:val="22"/>
          <w:szCs w:val="22"/>
        </w:rPr>
      </w:pPr>
    </w:p>
    <w:p w14:paraId="615C121E" w14:textId="77777777" w:rsidR="00F867EB" w:rsidRDefault="00F867EB" w:rsidP="00F867EB">
      <w:pPr>
        <w:pStyle w:val="Default"/>
        <w:rPr>
          <w:i/>
          <w:iCs/>
          <w:sz w:val="22"/>
          <w:szCs w:val="22"/>
        </w:rPr>
      </w:pPr>
      <w:r w:rsidRPr="00A66A3A">
        <w:rPr>
          <w:b/>
          <w:i/>
          <w:iCs/>
          <w:sz w:val="22"/>
          <w:szCs w:val="22"/>
        </w:rPr>
        <w:t>R-1.6.4</w:t>
      </w:r>
      <w:r>
        <w:rPr>
          <w:i/>
          <w:iCs/>
          <w:sz w:val="22"/>
          <w:szCs w:val="22"/>
        </w:rPr>
        <w:t xml:space="preserve">: provide advice on the best methods for collection of the desired statistics on losses </w:t>
      </w:r>
    </w:p>
    <w:p w14:paraId="242FE570" w14:textId="77777777" w:rsidR="00F867EB" w:rsidRDefault="00F867EB" w:rsidP="00F867EB">
      <w:pPr>
        <w:pStyle w:val="Default"/>
        <w:rPr>
          <w:sz w:val="22"/>
          <w:szCs w:val="22"/>
        </w:rPr>
      </w:pPr>
    </w:p>
    <w:p w14:paraId="5C81B9AD" w14:textId="77777777" w:rsidR="00F867EB" w:rsidRDefault="00F867EB" w:rsidP="00F867EB">
      <w:pPr>
        <w:pStyle w:val="ListParagraph"/>
        <w:spacing w:line="240" w:lineRule="auto"/>
        <w:ind w:left="0"/>
        <w:rPr>
          <w:i/>
          <w:iCs/>
          <w:sz w:val="22"/>
          <w:lang w:val="en-GB"/>
        </w:rPr>
      </w:pPr>
      <w:r w:rsidRPr="00A66A3A">
        <w:rPr>
          <w:b/>
          <w:i/>
          <w:iCs/>
          <w:sz w:val="22"/>
          <w:lang w:val="en-GB"/>
        </w:rPr>
        <w:t>R-1.6.5</w:t>
      </w:r>
      <w:r w:rsidRPr="00F867EB">
        <w:rPr>
          <w:i/>
          <w:iCs/>
          <w:sz w:val="22"/>
          <w:lang w:val="en-GB"/>
        </w:rPr>
        <w:t xml:space="preserve">: struck and loss rates </w:t>
      </w:r>
      <w:r w:rsidR="000169AC">
        <w:rPr>
          <w:i/>
          <w:iCs/>
          <w:sz w:val="22"/>
          <w:lang w:val="en-GB"/>
        </w:rPr>
        <w:t>should be</w:t>
      </w:r>
      <w:r w:rsidRPr="00F867EB">
        <w:rPr>
          <w:i/>
          <w:iCs/>
          <w:sz w:val="22"/>
          <w:lang w:val="en-GB"/>
        </w:rPr>
        <w:t xml:space="preserve"> subtracted from future advice on sustainable removals in Greenland, with the advice being given as total allowable landings.</w:t>
      </w:r>
      <w:bookmarkEnd w:id="1"/>
    </w:p>
    <w:p w14:paraId="77BD0054" w14:textId="77777777" w:rsidR="00D11A05" w:rsidRDefault="00D11A05" w:rsidP="00F867EB">
      <w:pPr>
        <w:pStyle w:val="ListParagraph"/>
        <w:spacing w:line="240" w:lineRule="auto"/>
        <w:ind w:left="0"/>
        <w:rPr>
          <w:szCs w:val="24"/>
          <w:lang w:val="en-GB"/>
        </w:rPr>
      </w:pPr>
    </w:p>
    <w:p w14:paraId="28C29898" w14:textId="77777777" w:rsidR="00D11A05" w:rsidRPr="004C0BA9" w:rsidRDefault="00D11A05" w:rsidP="00691926">
      <w:pPr>
        <w:pStyle w:val="ListParagraph"/>
        <w:spacing w:line="240" w:lineRule="auto"/>
        <w:ind w:left="0"/>
        <w:contextualSpacing w:val="0"/>
        <w:rPr>
          <w:b/>
          <w:szCs w:val="24"/>
          <w:u w:val="single"/>
          <w:lang w:val="en-GB"/>
        </w:rPr>
      </w:pPr>
      <w:r w:rsidRPr="004C0BA9">
        <w:rPr>
          <w:b/>
          <w:szCs w:val="24"/>
          <w:u w:val="single"/>
          <w:lang w:val="en-GB"/>
        </w:rPr>
        <w:t>Annotations</w:t>
      </w:r>
    </w:p>
    <w:p w14:paraId="4C64BF48" w14:textId="77777777" w:rsidR="00D11A05" w:rsidRPr="004C0BA9" w:rsidRDefault="004C0BA9" w:rsidP="00F867EB">
      <w:pPr>
        <w:pStyle w:val="ListParagraph"/>
        <w:spacing w:line="240" w:lineRule="auto"/>
        <w:ind w:left="0"/>
        <w:rPr>
          <w:b/>
          <w:szCs w:val="24"/>
          <w:lang w:val="en-GB"/>
        </w:rPr>
      </w:pPr>
      <w:r w:rsidRPr="004C0BA9">
        <w:rPr>
          <w:b/>
          <w:szCs w:val="24"/>
          <w:lang w:val="en-GB"/>
        </w:rPr>
        <w:t xml:space="preserve">Agenda point </w:t>
      </w:r>
      <w:r w:rsidR="00D11A05" w:rsidRPr="004C0BA9">
        <w:rPr>
          <w:b/>
          <w:szCs w:val="24"/>
          <w:lang w:val="en-GB"/>
        </w:rPr>
        <w:t>7.2</w:t>
      </w:r>
    </w:p>
    <w:p w14:paraId="500B129C" w14:textId="77777777" w:rsidR="00D11A05" w:rsidRPr="004C0BA9" w:rsidRDefault="00D11A05" w:rsidP="00F867EB">
      <w:pPr>
        <w:pStyle w:val="ListParagraph"/>
        <w:spacing w:line="240" w:lineRule="auto"/>
        <w:ind w:left="0"/>
        <w:rPr>
          <w:szCs w:val="24"/>
          <w:lang w:val="en-GB"/>
        </w:rPr>
      </w:pPr>
      <w:r w:rsidRPr="004C0BA9">
        <w:rPr>
          <w:iCs/>
          <w:sz w:val="22"/>
          <w:lang w:val="en-GB"/>
        </w:rPr>
        <w:t>The SC recommended that</w:t>
      </w:r>
      <w:r w:rsidRPr="00A35676">
        <w:rPr>
          <w:iCs/>
          <w:sz w:val="22"/>
          <w:lang w:val="en-GB"/>
        </w:rPr>
        <w:t xml:space="preserve"> catch statistics include correction for struck but lost animals for different seasons, areas, and catch operations and was therefore requested to provcide advice on the best method for collecting them for the different types of hunt.</w:t>
      </w:r>
    </w:p>
    <w:p w14:paraId="53D5C243" w14:textId="77777777" w:rsidR="00D11A05" w:rsidRDefault="00D11A05" w:rsidP="00F867EB">
      <w:pPr>
        <w:pStyle w:val="ListParagraph"/>
        <w:spacing w:line="240" w:lineRule="auto"/>
        <w:ind w:left="0"/>
        <w:rPr>
          <w:szCs w:val="24"/>
          <w:lang w:val="en-GB"/>
        </w:rPr>
      </w:pPr>
    </w:p>
    <w:p w14:paraId="4A8A6B24" w14:textId="77777777" w:rsidR="00D11A05" w:rsidRPr="004C0BA9" w:rsidRDefault="004C0BA9" w:rsidP="00F867EB">
      <w:pPr>
        <w:pStyle w:val="ListParagraph"/>
        <w:spacing w:line="240" w:lineRule="auto"/>
        <w:ind w:left="0"/>
        <w:rPr>
          <w:b/>
          <w:szCs w:val="24"/>
          <w:lang w:val="en-GB"/>
        </w:rPr>
      </w:pPr>
      <w:r w:rsidRPr="004C0BA9">
        <w:rPr>
          <w:b/>
          <w:szCs w:val="24"/>
          <w:lang w:val="en-GB"/>
        </w:rPr>
        <w:t xml:space="preserve">Agenda point </w:t>
      </w:r>
      <w:r w:rsidR="00D11A05" w:rsidRPr="004C0BA9">
        <w:rPr>
          <w:b/>
          <w:szCs w:val="24"/>
          <w:lang w:val="en-GB"/>
        </w:rPr>
        <w:t>9.2.2</w:t>
      </w:r>
    </w:p>
    <w:p w14:paraId="3B3D2603" w14:textId="77777777" w:rsidR="00E0140C" w:rsidRDefault="004C0BA9" w:rsidP="00F867EB">
      <w:pPr>
        <w:pStyle w:val="ListParagraph"/>
        <w:spacing w:line="240" w:lineRule="auto"/>
        <w:ind w:left="0"/>
        <w:rPr>
          <w:szCs w:val="24"/>
          <w:lang w:val="en-GB"/>
        </w:rPr>
      </w:pPr>
      <w:r>
        <w:rPr>
          <w:szCs w:val="24"/>
          <w:lang w:val="en-GB"/>
        </w:rPr>
        <w:t>NAMMCO</w:t>
      </w:r>
      <w:r w:rsidR="00E0140C">
        <w:rPr>
          <w:szCs w:val="24"/>
          <w:lang w:val="en-GB"/>
        </w:rPr>
        <w:t xml:space="preserve"> </w:t>
      </w:r>
      <w:r>
        <w:rPr>
          <w:szCs w:val="24"/>
          <w:lang w:val="en-GB"/>
        </w:rPr>
        <w:t>21 (</w:t>
      </w:r>
      <w:r w:rsidR="00E0140C">
        <w:rPr>
          <w:szCs w:val="24"/>
          <w:lang w:val="en-GB"/>
        </w:rPr>
        <w:t>2</w:t>
      </w:r>
      <w:r>
        <w:rPr>
          <w:szCs w:val="24"/>
          <w:lang w:val="en-GB"/>
        </w:rPr>
        <w:t>012)</w:t>
      </w:r>
      <w:r w:rsidR="00E0140C">
        <w:rPr>
          <w:szCs w:val="24"/>
          <w:lang w:val="en-GB"/>
        </w:rPr>
        <w:t xml:space="preserve"> requested the SC to i</w:t>
      </w:r>
      <w:r w:rsidR="00E0140C" w:rsidRPr="00E0140C">
        <w:rPr>
          <w:szCs w:val="24"/>
          <w:lang w:val="en-GB"/>
        </w:rPr>
        <w:t xml:space="preserve">nvestigate the possibility to include a carryover for quotas </w:t>
      </w:r>
      <w:proofErr w:type="gramStart"/>
      <w:r w:rsidR="00E0140C" w:rsidRPr="00E0140C">
        <w:rPr>
          <w:szCs w:val="24"/>
          <w:lang w:val="en-GB"/>
        </w:rPr>
        <w:t>in order to</w:t>
      </w:r>
      <w:proofErr w:type="gramEnd"/>
      <w:r w:rsidR="00E0140C" w:rsidRPr="00E0140C">
        <w:rPr>
          <w:szCs w:val="24"/>
          <w:lang w:val="en-GB"/>
        </w:rPr>
        <w:t xml:space="preserve"> include this possibility in the next hearing for the new quota block period</w:t>
      </w:r>
      <w:r>
        <w:rPr>
          <w:szCs w:val="24"/>
          <w:lang w:val="en-GB"/>
        </w:rPr>
        <w:t xml:space="preserve"> [following the quota block 2010-2012]</w:t>
      </w:r>
      <w:r w:rsidR="00E0140C" w:rsidRPr="00E0140C">
        <w:rPr>
          <w:szCs w:val="24"/>
          <w:lang w:val="en-GB"/>
        </w:rPr>
        <w:t>.</w:t>
      </w:r>
    </w:p>
    <w:p w14:paraId="33E80414" w14:textId="77777777" w:rsidR="004C0BA9" w:rsidRDefault="004C0BA9" w:rsidP="00F867EB">
      <w:pPr>
        <w:pStyle w:val="ListParagraph"/>
        <w:spacing w:line="240" w:lineRule="auto"/>
        <w:ind w:left="0"/>
        <w:rPr>
          <w:szCs w:val="24"/>
          <w:lang w:val="en-GB"/>
        </w:rPr>
      </w:pPr>
      <w:r>
        <w:rPr>
          <w:szCs w:val="24"/>
          <w:lang w:val="en-GB"/>
        </w:rPr>
        <w:t xml:space="preserve">SC 20 (2013) concluded, </w:t>
      </w:r>
      <w:proofErr w:type="gramStart"/>
      <w:r>
        <w:rPr>
          <w:szCs w:val="24"/>
          <w:lang w:val="en-GB"/>
        </w:rPr>
        <w:t>on the basis of</w:t>
      </w:r>
      <w:proofErr w:type="gramEnd"/>
      <w:r>
        <w:rPr>
          <w:szCs w:val="24"/>
          <w:lang w:val="en-GB"/>
        </w:rPr>
        <w:t xml:space="preserve"> the conclusion of the WWG (Nov 2013), that </w:t>
      </w:r>
      <w:r w:rsidRPr="004C0BA9">
        <w:rPr>
          <w:szCs w:val="24"/>
          <w:lang w:val="en-GB"/>
        </w:rPr>
        <w:t>there is no biological argument against carryover of unused quotas. A problem arises if carryovers accumulate over time and/or across assessments</w:t>
      </w:r>
      <w:r>
        <w:rPr>
          <w:szCs w:val="24"/>
          <w:lang w:val="en-GB"/>
        </w:rPr>
        <w:t>.</w:t>
      </w:r>
    </w:p>
    <w:p w14:paraId="66F13593" w14:textId="77777777" w:rsidR="004C0BA9" w:rsidRDefault="004C0BA9" w:rsidP="00F867EB">
      <w:pPr>
        <w:pStyle w:val="ListParagraph"/>
        <w:spacing w:line="240" w:lineRule="auto"/>
        <w:ind w:left="0"/>
        <w:rPr>
          <w:szCs w:val="24"/>
          <w:lang w:val="en-GB"/>
        </w:rPr>
      </w:pPr>
      <w:r>
        <w:rPr>
          <w:szCs w:val="24"/>
          <w:lang w:val="en-GB"/>
        </w:rPr>
        <w:t>Carrying over was implemented in Greenland in 2014.</w:t>
      </w:r>
    </w:p>
    <w:p w14:paraId="4EA13F17" w14:textId="3D0CBDB9" w:rsidR="004C0BA9" w:rsidRDefault="004C0BA9" w:rsidP="00F867EB">
      <w:pPr>
        <w:pStyle w:val="ListParagraph"/>
        <w:spacing w:line="240" w:lineRule="auto"/>
        <w:ind w:left="0"/>
        <w:rPr>
          <w:szCs w:val="24"/>
          <w:lang w:val="en-GB"/>
        </w:rPr>
      </w:pPr>
      <w:r>
        <w:rPr>
          <w:szCs w:val="24"/>
          <w:lang w:val="en-GB"/>
        </w:rPr>
        <w:t xml:space="preserve">As there is a new assessment to be conducted, the WG should </w:t>
      </w:r>
      <w:proofErr w:type="spellStart"/>
      <w:r>
        <w:rPr>
          <w:szCs w:val="24"/>
          <w:lang w:val="en-GB"/>
        </w:rPr>
        <w:t>advise</w:t>
      </w:r>
      <w:proofErr w:type="spellEnd"/>
      <w:r>
        <w:rPr>
          <w:szCs w:val="24"/>
          <w:lang w:val="en-GB"/>
        </w:rPr>
        <w:t xml:space="preserve"> regarding carrying over from the former quota block</w:t>
      </w:r>
      <w:r w:rsidR="00691926">
        <w:rPr>
          <w:szCs w:val="24"/>
          <w:lang w:val="en-GB"/>
        </w:rPr>
        <w:t>.</w:t>
      </w:r>
    </w:p>
    <w:p w14:paraId="2CD732C2" w14:textId="56C2FA11" w:rsidR="00536528" w:rsidRDefault="00536528" w:rsidP="00F867EB">
      <w:pPr>
        <w:pStyle w:val="ListParagraph"/>
        <w:spacing w:line="240" w:lineRule="auto"/>
        <w:ind w:left="0"/>
        <w:rPr>
          <w:szCs w:val="24"/>
          <w:lang w:val="en-GB"/>
        </w:rPr>
      </w:pPr>
    </w:p>
    <w:p w14:paraId="110043DB" w14:textId="6B8124F4" w:rsidR="00536528" w:rsidRPr="00536528" w:rsidRDefault="00536528" w:rsidP="00F867EB">
      <w:pPr>
        <w:pStyle w:val="ListParagraph"/>
        <w:spacing w:line="240" w:lineRule="auto"/>
        <w:ind w:left="0"/>
        <w:rPr>
          <w:b/>
          <w:szCs w:val="24"/>
          <w:lang w:val="en-GB"/>
        </w:rPr>
      </w:pPr>
      <w:r w:rsidRPr="00536528">
        <w:rPr>
          <w:b/>
          <w:szCs w:val="24"/>
          <w:lang w:val="en-GB"/>
        </w:rPr>
        <w:t>Agenda point 10.</w:t>
      </w:r>
    </w:p>
    <w:p w14:paraId="71CC1349" w14:textId="77777777" w:rsidR="00536528" w:rsidRDefault="00536528" w:rsidP="00F867EB">
      <w:pPr>
        <w:pStyle w:val="ListParagraph"/>
        <w:spacing w:line="240" w:lineRule="auto"/>
        <w:ind w:left="0"/>
        <w:rPr>
          <w:lang w:val="en-GB"/>
        </w:rPr>
      </w:pPr>
      <w:r>
        <w:rPr>
          <w:lang w:val="en-GB"/>
        </w:rPr>
        <w:t>From CN 26, 4.1.3</w:t>
      </w:r>
    </w:p>
    <w:p w14:paraId="3610699E" w14:textId="41443C5A" w:rsidR="00536528" w:rsidRPr="00536528" w:rsidRDefault="00536528" w:rsidP="00F867EB">
      <w:pPr>
        <w:pStyle w:val="ListParagraph"/>
        <w:spacing w:line="240" w:lineRule="auto"/>
        <w:ind w:left="0"/>
        <w:rPr>
          <w:i/>
          <w:szCs w:val="24"/>
          <w:lang w:val="en-GB"/>
        </w:rPr>
      </w:pPr>
      <w:r w:rsidRPr="00536528">
        <w:rPr>
          <w:i/>
          <w:lang w:val="en-GB"/>
        </w:rPr>
        <w:t xml:space="preserve">Discuss whether there is any new information to answer request </w:t>
      </w:r>
      <w:r w:rsidRPr="00536528">
        <w:rPr>
          <w:b/>
          <w:i/>
          <w:lang w:val="en-GB"/>
        </w:rPr>
        <w:t>R-2.6.3</w:t>
      </w:r>
      <w:r w:rsidRPr="00536528">
        <w:rPr>
          <w:i/>
          <w:lang w:val="en-GB"/>
        </w:rPr>
        <w:t xml:space="preserve">: to provide advice on the effects of human disturbance, including fishing and shipping activities, </w:t>
      </w:r>
      <w:proofErr w:type="gramStart"/>
      <w:r w:rsidRPr="00536528">
        <w:rPr>
          <w:i/>
          <w:lang w:val="en-GB"/>
        </w:rPr>
        <w:t>in particular scallop</w:t>
      </w:r>
      <w:proofErr w:type="gramEnd"/>
      <w:r w:rsidRPr="00536528">
        <w:rPr>
          <w:i/>
          <w:lang w:val="en-GB"/>
        </w:rPr>
        <w:t xml:space="preserve"> fishing, on the distribution, behaviour and conservation status of walrus in West Greenland. (The Disturbance Symposium held in 2015 provided some information in relation to this request, however the SC agreed to keep this request ongoing and to ask the WWG for further advice on this issue)</w:t>
      </w:r>
    </w:p>
    <w:sectPr w:rsidR="00536528" w:rsidRPr="00536528" w:rsidSect="00836B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36A1" w14:textId="77777777" w:rsidR="00C92F5F" w:rsidRDefault="00C92F5F" w:rsidP="006234C8">
      <w:pPr>
        <w:spacing w:after="0" w:line="240" w:lineRule="auto"/>
      </w:pPr>
      <w:r>
        <w:separator/>
      </w:r>
    </w:p>
  </w:endnote>
  <w:endnote w:type="continuationSeparator" w:id="0">
    <w:p w14:paraId="2B84E370" w14:textId="77777777" w:rsidR="00C92F5F" w:rsidRDefault="00C92F5F" w:rsidP="0062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B721" w14:textId="77777777" w:rsidR="00A35676" w:rsidRDefault="00A3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04B1" w14:textId="77777777" w:rsidR="00A35676" w:rsidRDefault="00A35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AF91" w14:textId="77777777" w:rsidR="00A35676" w:rsidRDefault="00A3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06EF" w14:textId="77777777" w:rsidR="00C92F5F" w:rsidRDefault="00C92F5F" w:rsidP="006234C8">
      <w:pPr>
        <w:spacing w:after="0" w:line="240" w:lineRule="auto"/>
      </w:pPr>
      <w:r>
        <w:separator/>
      </w:r>
    </w:p>
  </w:footnote>
  <w:footnote w:type="continuationSeparator" w:id="0">
    <w:p w14:paraId="584976A4" w14:textId="77777777" w:rsidR="00C92F5F" w:rsidRDefault="00C92F5F" w:rsidP="0062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0B75" w14:textId="77777777" w:rsidR="00A35676" w:rsidRDefault="00A3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6D5E" w14:textId="77777777" w:rsidR="006234C8" w:rsidRDefault="006234C8" w:rsidP="00F867EB">
    <w:pPr>
      <w:pStyle w:val="Header"/>
      <w:spacing w:after="0" w:line="240" w:lineRule="auto"/>
      <w:jc w:val="right"/>
    </w:pPr>
    <w:bookmarkStart w:id="2" w:name="_Hlk525826621"/>
    <w:r>
      <w:t>NAMMCO SC/2</w:t>
    </w:r>
    <w:r w:rsidR="00F867EB">
      <w:t>5</w:t>
    </w:r>
    <w:r>
      <w:t>/WWG/0</w:t>
    </w:r>
    <w:r w:rsidR="00A35676">
      <w:t>1</w:t>
    </w:r>
    <w:r w:rsidR="0048583E">
      <w:t xml:space="preserve"> - draft</w:t>
    </w:r>
  </w:p>
  <w:bookmarkEnd w:id="2"/>
  <w:p w14:paraId="35D18B50" w14:textId="77777777" w:rsidR="006234C8" w:rsidRDefault="006234C8" w:rsidP="00F867EB">
    <w:pPr>
      <w:pStyle w:val="Heade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3DBE" w14:textId="77777777" w:rsidR="00A35676" w:rsidRDefault="00A3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F48B3"/>
    <w:multiLevelType w:val="multilevel"/>
    <w:tmpl w:val="48BE2A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A5"/>
    <w:rsid w:val="000169AC"/>
    <w:rsid w:val="0005093F"/>
    <w:rsid w:val="00074936"/>
    <w:rsid w:val="000C67F1"/>
    <w:rsid w:val="00192884"/>
    <w:rsid w:val="001B0526"/>
    <w:rsid w:val="001C41EA"/>
    <w:rsid w:val="001D4BA5"/>
    <w:rsid w:val="001E5875"/>
    <w:rsid w:val="002C2008"/>
    <w:rsid w:val="00310B17"/>
    <w:rsid w:val="003342F8"/>
    <w:rsid w:val="00376702"/>
    <w:rsid w:val="003D7333"/>
    <w:rsid w:val="00432928"/>
    <w:rsid w:val="00482DBB"/>
    <w:rsid w:val="0048583E"/>
    <w:rsid w:val="004B17D7"/>
    <w:rsid w:val="004C0BA9"/>
    <w:rsid w:val="004C7058"/>
    <w:rsid w:val="00536528"/>
    <w:rsid w:val="00572BFA"/>
    <w:rsid w:val="00585021"/>
    <w:rsid w:val="005F1682"/>
    <w:rsid w:val="005F3489"/>
    <w:rsid w:val="006234C8"/>
    <w:rsid w:val="00670366"/>
    <w:rsid w:val="00691926"/>
    <w:rsid w:val="006A4B69"/>
    <w:rsid w:val="006E79E7"/>
    <w:rsid w:val="007C3CBB"/>
    <w:rsid w:val="00812AC8"/>
    <w:rsid w:val="00836B59"/>
    <w:rsid w:val="00A35676"/>
    <w:rsid w:val="00A45FDB"/>
    <w:rsid w:val="00A57FF9"/>
    <w:rsid w:val="00A66A3A"/>
    <w:rsid w:val="00AB7016"/>
    <w:rsid w:val="00AE0877"/>
    <w:rsid w:val="00B913B1"/>
    <w:rsid w:val="00B967CD"/>
    <w:rsid w:val="00C92F5F"/>
    <w:rsid w:val="00CB2690"/>
    <w:rsid w:val="00D11A05"/>
    <w:rsid w:val="00D227EB"/>
    <w:rsid w:val="00E0140C"/>
    <w:rsid w:val="00E31B3A"/>
    <w:rsid w:val="00E333A9"/>
    <w:rsid w:val="00E51982"/>
    <w:rsid w:val="00EB0394"/>
    <w:rsid w:val="00F007D7"/>
    <w:rsid w:val="00F06CC8"/>
    <w:rsid w:val="00F42F28"/>
    <w:rsid w:val="00F845D8"/>
    <w:rsid w:val="00F867EB"/>
    <w:rsid w:val="00FF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0678"/>
  <w15:chartTrackingRefBased/>
  <w15:docId w15:val="{EAD5EFEE-7166-417B-91B9-872507D3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F28"/>
    <w:pPr>
      <w:spacing w:after="200" w:line="276" w:lineRule="auto"/>
    </w:pPr>
    <w:rPr>
      <w:rFonts w:ascii="Times New Roman" w:hAnsi="Times New Roman"/>
      <w:sz w:val="24"/>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A5"/>
    <w:pPr>
      <w:ind w:left="720"/>
      <w:contextualSpacing/>
    </w:pPr>
  </w:style>
  <w:style w:type="paragraph" w:styleId="Header">
    <w:name w:val="header"/>
    <w:basedOn w:val="Normal"/>
    <w:link w:val="HeaderChar"/>
    <w:uiPriority w:val="99"/>
    <w:unhideWhenUsed/>
    <w:rsid w:val="006234C8"/>
    <w:pPr>
      <w:tabs>
        <w:tab w:val="center" w:pos="4513"/>
        <w:tab w:val="right" w:pos="9026"/>
      </w:tabs>
    </w:pPr>
  </w:style>
  <w:style w:type="character" w:customStyle="1" w:styleId="HeaderChar">
    <w:name w:val="Header Char"/>
    <w:link w:val="Header"/>
    <w:uiPriority w:val="99"/>
    <w:rsid w:val="006234C8"/>
    <w:rPr>
      <w:rFonts w:ascii="Times New Roman" w:hAnsi="Times New Roman"/>
      <w:sz w:val="24"/>
      <w:szCs w:val="22"/>
      <w:lang w:val="nb-NO" w:eastAsia="en-US"/>
    </w:rPr>
  </w:style>
  <w:style w:type="paragraph" w:styleId="Footer">
    <w:name w:val="footer"/>
    <w:basedOn w:val="Normal"/>
    <w:link w:val="FooterChar"/>
    <w:uiPriority w:val="99"/>
    <w:unhideWhenUsed/>
    <w:rsid w:val="006234C8"/>
    <w:pPr>
      <w:tabs>
        <w:tab w:val="center" w:pos="4513"/>
        <w:tab w:val="right" w:pos="9026"/>
      </w:tabs>
    </w:pPr>
  </w:style>
  <w:style w:type="character" w:customStyle="1" w:styleId="FooterChar">
    <w:name w:val="Footer Char"/>
    <w:link w:val="Footer"/>
    <w:uiPriority w:val="99"/>
    <w:rsid w:val="006234C8"/>
    <w:rPr>
      <w:rFonts w:ascii="Times New Roman" w:hAnsi="Times New Roman"/>
      <w:sz w:val="24"/>
      <w:szCs w:val="22"/>
      <w:lang w:val="nb-NO" w:eastAsia="en-US"/>
    </w:rPr>
  </w:style>
  <w:style w:type="paragraph" w:styleId="BalloonText">
    <w:name w:val="Balloon Text"/>
    <w:basedOn w:val="Normal"/>
    <w:link w:val="BalloonTextChar"/>
    <w:uiPriority w:val="99"/>
    <w:semiHidden/>
    <w:unhideWhenUsed/>
    <w:rsid w:val="006234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4C8"/>
    <w:rPr>
      <w:rFonts w:ascii="Tahoma" w:hAnsi="Tahoma" w:cs="Tahoma"/>
      <w:sz w:val="16"/>
      <w:szCs w:val="16"/>
      <w:lang w:val="nb-NO" w:eastAsia="en-US"/>
    </w:rPr>
  </w:style>
  <w:style w:type="character" w:styleId="CommentReference">
    <w:name w:val="annotation reference"/>
    <w:uiPriority w:val="99"/>
    <w:semiHidden/>
    <w:unhideWhenUsed/>
    <w:rsid w:val="00F867EB"/>
    <w:rPr>
      <w:sz w:val="16"/>
      <w:szCs w:val="16"/>
    </w:rPr>
  </w:style>
  <w:style w:type="paragraph" w:styleId="CommentText">
    <w:name w:val="annotation text"/>
    <w:basedOn w:val="Normal"/>
    <w:link w:val="CommentTextChar"/>
    <w:uiPriority w:val="99"/>
    <w:semiHidden/>
    <w:unhideWhenUsed/>
    <w:rsid w:val="00F867EB"/>
    <w:rPr>
      <w:sz w:val="20"/>
      <w:szCs w:val="20"/>
    </w:rPr>
  </w:style>
  <w:style w:type="character" w:customStyle="1" w:styleId="CommentTextChar">
    <w:name w:val="Comment Text Char"/>
    <w:link w:val="CommentText"/>
    <w:uiPriority w:val="99"/>
    <w:semiHidden/>
    <w:rsid w:val="00F867EB"/>
    <w:rPr>
      <w:rFonts w:ascii="Times New Roman" w:hAnsi="Times New Roman"/>
      <w:lang w:val="nb-NO" w:eastAsia="en-US"/>
    </w:rPr>
  </w:style>
  <w:style w:type="paragraph" w:styleId="CommentSubject">
    <w:name w:val="annotation subject"/>
    <w:basedOn w:val="CommentText"/>
    <w:next w:val="CommentText"/>
    <w:link w:val="CommentSubjectChar"/>
    <w:uiPriority w:val="99"/>
    <w:semiHidden/>
    <w:unhideWhenUsed/>
    <w:rsid w:val="00F867EB"/>
    <w:rPr>
      <w:b/>
      <w:bCs/>
    </w:rPr>
  </w:style>
  <w:style w:type="character" w:customStyle="1" w:styleId="CommentSubjectChar">
    <w:name w:val="Comment Subject Char"/>
    <w:link w:val="CommentSubject"/>
    <w:uiPriority w:val="99"/>
    <w:semiHidden/>
    <w:rsid w:val="00F867EB"/>
    <w:rPr>
      <w:rFonts w:ascii="Times New Roman" w:hAnsi="Times New Roman"/>
      <w:b/>
      <w:bCs/>
      <w:lang w:val="nb-NO" w:eastAsia="en-US"/>
    </w:rPr>
  </w:style>
  <w:style w:type="paragraph" w:customStyle="1" w:styleId="Default">
    <w:name w:val="Default"/>
    <w:rsid w:val="00F867E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Universitetet i Oslo</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OWiig</dc:creator>
  <cp:keywords/>
  <cp:lastModifiedBy>Genevieve Desportes</cp:lastModifiedBy>
  <cp:revision>3</cp:revision>
  <dcterms:created xsi:type="dcterms:W3CDTF">2018-10-23T04:41:00Z</dcterms:created>
  <dcterms:modified xsi:type="dcterms:W3CDTF">2018-10-23T04:42:00Z</dcterms:modified>
</cp:coreProperties>
</file>