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295C" w14:textId="77777777" w:rsidR="004A35A2" w:rsidRPr="00AF61D5" w:rsidRDefault="004A35A2" w:rsidP="004A35A2">
      <w:pPr>
        <w:pStyle w:val="Reporttitle"/>
        <w:jc w:val="center"/>
        <w:rPr>
          <w:sz w:val="24"/>
          <w:szCs w:val="24"/>
          <w:lang w:val="en-US"/>
        </w:rPr>
      </w:pPr>
    </w:p>
    <w:p w14:paraId="2B677F6C" w14:textId="77777777" w:rsidR="004A35A2" w:rsidRPr="004A35A2" w:rsidRDefault="004A35A2" w:rsidP="00FB2B99">
      <w:pPr>
        <w:pStyle w:val="References"/>
        <w:jc w:val="center"/>
        <w:rPr>
          <w:lang w:val="en-US"/>
        </w:rPr>
      </w:pPr>
      <w:r w:rsidRPr="004A35A2">
        <w:rPr>
          <w:lang w:val="en-US"/>
        </w:rPr>
        <w:t>NAMMCO SCIENTIFIC COMMITTEE</w:t>
      </w:r>
    </w:p>
    <w:p w14:paraId="3C901346" w14:textId="7CA8D288" w:rsidR="004A35A2" w:rsidRPr="004A35A2" w:rsidRDefault="00E21BD4" w:rsidP="00E21BD4">
      <w:pPr>
        <w:pStyle w:val="Reporttitle"/>
        <w:jc w:val="center"/>
      </w:pPr>
      <w:r>
        <w:t>Coastal Seals</w:t>
      </w:r>
      <w:r w:rsidR="000B3DC7">
        <w:t xml:space="preserve"> </w:t>
      </w:r>
      <w:r w:rsidR="004A35A2" w:rsidRPr="004A35A2">
        <w:t>Working Group</w:t>
      </w:r>
    </w:p>
    <w:p w14:paraId="7E403161" w14:textId="400E77AC" w:rsidR="004A35A2" w:rsidRPr="004A35A2" w:rsidRDefault="005754CA" w:rsidP="004A35A2">
      <w:pPr>
        <w:jc w:val="center"/>
        <w:rPr>
          <w:rFonts w:asciiTheme="majorHAnsi" w:hAnsiTheme="majorHAnsi"/>
          <w:i/>
          <w:color w:val="306670" w:themeColor="accent1"/>
          <w:lang w:val="en-US"/>
        </w:rPr>
      </w:pPr>
      <w:r>
        <w:rPr>
          <w:rFonts w:asciiTheme="majorHAnsi" w:hAnsiTheme="majorHAnsi"/>
          <w:i/>
          <w:color w:val="306670" w:themeColor="accent1"/>
          <w:lang w:val="en-US"/>
        </w:rPr>
        <w:t>12</w:t>
      </w:r>
      <w:r w:rsidR="007657D9">
        <w:rPr>
          <w:rFonts w:asciiTheme="majorHAnsi" w:hAnsiTheme="majorHAnsi"/>
          <w:i/>
          <w:color w:val="306670" w:themeColor="accent1"/>
          <w:lang w:val="en-US"/>
        </w:rPr>
        <w:t xml:space="preserve"> </w:t>
      </w:r>
      <w:r w:rsidR="004A4723">
        <w:rPr>
          <w:rFonts w:asciiTheme="majorHAnsi" w:hAnsiTheme="majorHAnsi"/>
          <w:i/>
          <w:color w:val="306670" w:themeColor="accent1"/>
          <w:lang w:val="en-US"/>
        </w:rPr>
        <w:t xml:space="preserve">January </w:t>
      </w:r>
      <w:r w:rsidR="007657D9">
        <w:rPr>
          <w:rFonts w:asciiTheme="majorHAnsi" w:hAnsiTheme="majorHAnsi"/>
          <w:i/>
          <w:color w:val="306670" w:themeColor="accent1"/>
          <w:lang w:val="en-US"/>
        </w:rPr>
        <w:t>202</w:t>
      </w:r>
      <w:r w:rsidR="004A4723">
        <w:rPr>
          <w:rFonts w:asciiTheme="majorHAnsi" w:hAnsiTheme="majorHAnsi"/>
          <w:i/>
          <w:color w:val="306670" w:themeColor="accent1"/>
          <w:lang w:val="en-US"/>
        </w:rPr>
        <w:t>1</w:t>
      </w:r>
      <w:r w:rsidR="004A35A2" w:rsidRPr="00DF29DD">
        <w:rPr>
          <w:rFonts w:asciiTheme="majorHAnsi" w:hAnsiTheme="majorHAnsi"/>
          <w:i/>
          <w:color w:val="306670" w:themeColor="accent1"/>
          <w:lang w:val="en-US"/>
        </w:rPr>
        <w:t xml:space="preserve">, </w:t>
      </w:r>
      <w:r w:rsidR="004A4723">
        <w:rPr>
          <w:rFonts w:asciiTheme="majorHAnsi" w:hAnsiTheme="majorHAnsi"/>
          <w:i/>
          <w:color w:val="306670" w:themeColor="accent1"/>
          <w:lang w:val="en-US"/>
        </w:rPr>
        <w:t>14:00–18:00 CET, Online Zoom Meeting</w:t>
      </w:r>
    </w:p>
    <w:p w14:paraId="7FB344FB" w14:textId="77777777" w:rsidR="004A35A2" w:rsidRPr="004A35A2" w:rsidRDefault="004A35A2" w:rsidP="004A35A2">
      <w:pPr>
        <w:jc w:val="center"/>
        <w:rPr>
          <w:rFonts w:asciiTheme="majorHAnsi" w:hAnsiTheme="majorHAnsi"/>
          <w:b/>
          <w:smallCaps/>
          <w:color w:val="306670" w:themeColor="accent1"/>
          <w:sz w:val="22"/>
          <w:szCs w:val="22"/>
          <w:lang w:val="en-US"/>
        </w:rPr>
      </w:pPr>
    </w:p>
    <w:p w14:paraId="1B6A3D02" w14:textId="4096257A" w:rsidR="006F179E" w:rsidRDefault="004A35A2" w:rsidP="006F179E">
      <w:pPr>
        <w:jc w:val="center"/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</w:pPr>
      <w:r w:rsidRPr="00DF29DD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DRAFT</w:t>
      </w:r>
      <w:r w:rsidR="00AF61D5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 xml:space="preserve"> </w:t>
      </w:r>
      <w:r w:rsidR="006F179E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AGENDA</w:t>
      </w:r>
    </w:p>
    <w:p w14:paraId="2C284CA0" w14:textId="77777777" w:rsidR="00237710" w:rsidRDefault="00237710" w:rsidP="00237710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852DE40" w14:textId="6F1C4FA5" w:rsidR="00237710" w:rsidRPr="00237710" w:rsidRDefault="00237710" w:rsidP="00237710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37710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 Terms of Reference for the Working Group are:</w:t>
      </w:r>
    </w:p>
    <w:p w14:paraId="7E251882" w14:textId="77777777" w:rsidR="00237710" w:rsidRPr="00237710" w:rsidRDefault="00237710" w:rsidP="00237710">
      <w:pPr>
        <w:pStyle w:val="Default"/>
        <w:rPr>
          <w:i/>
          <w:iCs/>
          <w:lang w:val="en-US"/>
        </w:rPr>
      </w:pPr>
      <w:r w:rsidRPr="00237710">
        <w:rPr>
          <w:i/>
          <w:iCs/>
          <w:lang w:val="en-US"/>
        </w:rPr>
        <w:t xml:space="preserve">1) Assess the status of harbour and grey seal populations in NAMMCO countries </w:t>
      </w:r>
    </w:p>
    <w:p w14:paraId="702A3C91" w14:textId="77777777" w:rsidR="00237710" w:rsidRPr="00237710" w:rsidRDefault="00237710" w:rsidP="00237710">
      <w:pPr>
        <w:pStyle w:val="Default"/>
        <w:rPr>
          <w:i/>
          <w:iCs/>
          <w:lang w:val="en-US"/>
        </w:rPr>
      </w:pPr>
      <w:r w:rsidRPr="00237710">
        <w:rPr>
          <w:i/>
          <w:iCs/>
          <w:lang w:val="en-US"/>
        </w:rPr>
        <w:t xml:space="preserve">    and adjacent waters. </w:t>
      </w:r>
    </w:p>
    <w:p w14:paraId="1F6284EF" w14:textId="77777777" w:rsidR="00237710" w:rsidRPr="00237710" w:rsidRDefault="00237710" w:rsidP="00237710">
      <w:pPr>
        <w:pStyle w:val="Default"/>
        <w:rPr>
          <w:i/>
          <w:iCs/>
          <w:lang w:val="en-US"/>
        </w:rPr>
      </w:pPr>
      <w:r w:rsidRPr="00237710">
        <w:rPr>
          <w:i/>
          <w:iCs/>
          <w:lang w:val="en-US"/>
        </w:rPr>
        <w:t xml:space="preserve">2) Assess the status of population modelling for harbour seals. </w:t>
      </w:r>
    </w:p>
    <w:p w14:paraId="21927ADA" w14:textId="77777777" w:rsidR="00237710" w:rsidRPr="00237710" w:rsidRDefault="00237710" w:rsidP="00237710">
      <w:pPr>
        <w:pStyle w:val="Default"/>
        <w:rPr>
          <w:i/>
          <w:iCs/>
          <w:lang w:val="en-US"/>
        </w:rPr>
      </w:pPr>
      <w:r w:rsidRPr="00237710">
        <w:rPr>
          <w:i/>
          <w:iCs/>
          <w:lang w:val="en-US"/>
        </w:rPr>
        <w:t xml:space="preserve">3) Review new research on ecology and telemetry </w:t>
      </w:r>
    </w:p>
    <w:p w14:paraId="1F9F6400" w14:textId="0822FA21" w:rsidR="00237710" w:rsidRDefault="00237710" w:rsidP="00237710">
      <w:pPr>
        <w:pStyle w:val="Default"/>
        <w:rPr>
          <w:i/>
          <w:iCs/>
          <w:lang w:val="en-US"/>
        </w:rPr>
      </w:pPr>
      <w:r w:rsidRPr="00237710">
        <w:rPr>
          <w:i/>
          <w:iCs/>
          <w:lang w:val="en-US"/>
        </w:rPr>
        <w:t>4) Review by-catch issues in NAMMCO countries</w:t>
      </w:r>
    </w:p>
    <w:p w14:paraId="40E26CAD" w14:textId="77777777" w:rsidR="00237710" w:rsidRPr="00237710" w:rsidRDefault="00237710" w:rsidP="00237710">
      <w:pPr>
        <w:pStyle w:val="Default"/>
        <w:rPr>
          <w:i/>
          <w:iCs/>
          <w:sz w:val="12"/>
          <w:szCs w:val="12"/>
          <w:lang w:val="en-US"/>
        </w:rPr>
      </w:pPr>
    </w:p>
    <w:p w14:paraId="0B7FAF40" w14:textId="58BF8E72" w:rsidR="00237710" w:rsidRPr="00237710" w:rsidRDefault="00237710" w:rsidP="00237710">
      <w:pPr>
        <w:pStyle w:val="Default"/>
        <w:rPr>
          <w:i/>
          <w:iCs/>
          <w:lang w:val="en-US"/>
        </w:rPr>
      </w:pPr>
      <w:r>
        <w:rPr>
          <w:i/>
          <w:iCs/>
          <w:lang w:val="en-US"/>
        </w:rPr>
        <w:t>This online meeting will focus on the first two items</w:t>
      </w:r>
      <w:r w:rsidRPr="00237710">
        <w:rPr>
          <w:i/>
          <w:iCs/>
          <w:lang w:val="en-US"/>
        </w:rPr>
        <w:t xml:space="preserve"> </w:t>
      </w:r>
    </w:p>
    <w:p w14:paraId="161254FB" w14:textId="77777777" w:rsidR="00237710" w:rsidRPr="006F179E" w:rsidRDefault="00237710" w:rsidP="00237710">
      <w:pPr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</w:pPr>
    </w:p>
    <w:p w14:paraId="55B337E3" w14:textId="7FC43DFF" w:rsidR="006F179E" w:rsidRPr="007657D9" w:rsidRDefault="006F179E" w:rsidP="00507020">
      <w:pPr>
        <w:numPr>
          <w:ilvl w:val="0"/>
          <w:numId w:val="12"/>
        </w:numPr>
        <w:tabs>
          <w:tab w:val="left" w:pos="600"/>
          <w:tab w:val="left" w:pos="1320"/>
        </w:tabs>
        <w:spacing w:before="120"/>
        <w:ind w:left="357" w:hanging="357"/>
        <w:rPr>
          <w:rFonts w:asciiTheme="minorHAnsi" w:hAnsiTheme="minorHAnsi" w:cstheme="minorHAnsi"/>
          <w:b/>
          <w:lang w:eastAsia="da-DK"/>
        </w:rPr>
      </w:pPr>
      <w:r w:rsidRPr="007657D9">
        <w:rPr>
          <w:rFonts w:asciiTheme="minorHAnsi" w:hAnsiTheme="minorHAnsi" w:cstheme="minorHAnsi"/>
          <w:b/>
          <w:lang w:eastAsia="da-DK"/>
        </w:rPr>
        <w:t>CHAIRMAN WELCOME AND OPENING REMARKS</w:t>
      </w:r>
    </w:p>
    <w:p w14:paraId="015EAFE7" w14:textId="5F820D7F" w:rsidR="007657D9" w:rsidRDefault="007657D9" w:rsidP="007657D9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Cs/>
          <w:lang w:eastAsia="da-DK"/>
        </w:rPr>
      </w:pPr>
      <w:r>
        <w:rPr>
          <w:rFonts w:asciiTheme="minorHAnsi" w:hAnsiTheme="minorHAnsi" w:cstheme="minorHAnsi"/>
          <w:bCs/>
          <w:lang w:eastAsia="da-DK"/>
        </w:rPr>
        <w:t>Welcome and logistics</w:t>
      </w:r>
    </w:p>
    <w:p w14:paraId="1B4CB581" w14:textId="28C85133" w:rsidR="007657D9" w:rsidRDefault="007657D9" w:rsidP="007657D9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Cs/>
          <w:lang w:eastAsia="da-DK"/>
        </w:rPr>
      </w:pPr>
      <w:r>
        <w:rPr>
          <w:rFonts w:asciiTheme="minorHAnsi" w:hAnsiTheme="minorHAnsi" w:cstheme="minorHAnsi"/>
          <w:bCs/>
          <w:lang w:eastAsia="da-DK"/>
        </w:rPr>
        <w:t>Review of terms of reference</w:t>
      </w:r>
    </w:p>
    <w:p w14:paraId="6727115B" w14:textId="1FE1B393" w:rsidR="006F179E" w:rsidRDefault="007657D9" w:rsidP="007657D9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Cs/>
          <w:lang w:eastAsia="da-DK"/>
        </w:rPr>
      </w:pPr>
      <w:r w:rsidRPr="006F179E">
        <w:rPr>
          <w:rFonts w:asciiTheme="minorHAnsi" w:hAnsiTheme="minorHAnsi" w:cstheme="minorHAnsi"/>
          <w:bCs/>
          <w:lang w:eastAsia="da-DK"/>
        </w:rPr>
        <w:t>Review of available documents and reports</w:t>
      </w:r>
    </w:p>
    <w:p w14:paraId="30B2DAD5" w14:textId="1F527342" w:rsidR="007657D9" w:rsidRPr="007657D9" w:rsidRDefault="007657D9" w:rsidP="007657D9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Cs/>
          <w:lang w:eastAsia="da-DK"/>
        </w:rPr>
      </w:pPr>
      <w:r w:rsidRPr="006F179E">
        <w:rPr>
          <w:rFonts w:asciiTheme="minorHAnsi" w:hAnsiTheme="minorHAnsi" w:cstheme="minorHAnsi"/>
          <w:bCs/>
          <w:lang w:eastAsia="da-DK"/>
        </w:rPr>
        <w:t>Appointment of rapporteurs</w:t>
      </w:r>
    </w:p>
    <w:p w14:paraId="7A3AB759" w14:textId="68A95DEA" w:rsidR="00507020" w:rsidRPr="00D3154B" w:rsidRDefault="007657D9" w:rsidP="00507020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Cs/>
          <w:lang w:eastAsia="da-DK"/>
        </w:rPr>
      </w:pPr>
      <w:r w:rsidRPr="006F179E">
        <w:rPr>
          <w:rFonts w:asciiTheme="minorHAnsi" w:hAnsiTheme="minorHAnsi" w:cstheme="minorHAnsi"/>
          <w:bCs/>
          <w:lang w:eastAsia="da-DK"/>
        </w:rPr>
        <w:t xml:space="preserve">Adoption of </w:t>
      </w:r>
      <w:r>
        <w:rPr>
          <w:rFonts w:asciiTheme="minorHAnsi" w:hAnsiTheme="minorHAnsi" w:cstheme="minorHAnsi"/>
          <w:bCs/>
          <w:lang w:eastAsia="da-DK"/>
        </w:rPr>
        <w:t>a</w:t>
      </w:r>
      <w:r w:rsidRPr="006F179E">
        <w:rPr>
          <w:rFonts w:asciiTheme="minorHAnsi" w:hAnsiTheme="minorHAnsi" w:cstheme="minorHAnsi"/>
          <w:bCs/>
          <w:lang w:eastAsia="da-DK"/>
        </w:rPr>
        <w:t>genda</w:t>
      </w:r>
    </w:p>
    <w:p w14:paraId="6058AAA0" w14:textId="24C5F9ED" w:rsidR="00507020" w:rsidRPr="00507020" w:rsidRDefault="00507020" w:rsidP="00D3154B">
      <w:pPr>
        <w:numPr>
          <w:ilvl w:val="0"/>
          <w:numId w:val="12"/>
        </w:numPr>
        <w:tabs>
          <w:tab w:val="left" w:pos="600"/>
          <w:tab w:val="left" w:pos="1320"/>
        </w:tabs>
        <w:spacing w:before="120"/>
        <w:ind w:left="357" w:hanging="357"/>
        <w:rPr>
          <w:rFonts w:asciiTheme="minorHAnsi" w:hAnsiTheme="minorHAnsi" w:cstheme="minorHAnsi"/>
          <w:b/>
          <w:bCs/>
        </w:rPr>
      </w:pPr>
      <w:r w:rsidRPr="00D3154B">
        <w:rPr>
          <w:rFonts w:asciiTheme="minorHAnsi" w:hAnsiTheme="minorHAnsi" w:cstheme="minorHAnsi"/>
          <w:b/>
          <w:lang w:eastAsia="da-DK"/>
        </w:rPr>
        <w:t>STATUS OF HARBOUR SEAL POPULATIONS</w:t>
      </w:r>
      <w:r w:rsidR="004A4723">
        <w:rPr>
          <w:rFonts w:asciiTheme="minorHAnsi" w:hAnsiTheme="minorHAnsi" w:cstheme="minorHAnsi"/>
          <w:b/>
          <w:lang w:eastAsia="da-DK"/>
        </w:rPr>
        <w:t xml:space="preserve"> in NAMMCO MEMBER COUNTRIES</w:t>
      </w:r>
    </w:p>
    <w:p w14:paraId="5D004E3E" w14:textId="77777777" w:rsidR="00A93BAF" w:rsidRDefault="00A93BAF" w:rsidP="00A93BAF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Iceland</w:t>
      </w:r>
    </w:p>
    <w:p w14:paraId="640EC7D8" w14:textId="2C569C30" w:rsidR="00507020" w:rsidRDefault="00A93BAF" w:rsidP="00507020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Norway</w:t>
      </w:r>
    </w:p>
    <w:p w14:paraId="26158F73" w14:textId="24778DF9" w:rsidR="00507020" w:rsidRDefault="00A93BAF" w:rsidP="00507020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Greenland</w:t>
      </w:r>
    </w:p>
    <w:p w14:paraId="44F8F482" w14:textId="496659F6" w:rsidR="00507020" w:rsidRPr="00FB2B99" w:rsidRDefault="00507020" w:rsidP="00FB2B99">
      <w:pPr>
        <w:numPr>
          <w:ilvl w:val="0"/>
          <w:numId w:val="12"/>
        </w:numPr>
        <w:tabs>
          <w:tab w:val="left" w:pos="600"/>
          <w:tab w:val="left" w:pos="1320"/>
        </w:tabs>
        <w:spacing w:before="120"/>
        <w:ind w:left="357" w:hanging="357"/>
        <w:rPr>
          <w:rFonts w:asciiTheme="minorHAnsi" w:hAnsiTheme="minorHAnsi" w:cstheme="minorHAnsi"/>
          <w:b/>
          <w:lang w:eastAsia="da-DK"/>
        </w:rPr>
      </w:pPr>
      <w:r w:rsidRPr="00FB2B99">
        <w:rPr>
          <w:rFonts w:asciiTheme="minorHAnsi" w:hAnsiTheme="minorHAnsi" w:cstheme="minorHAnsi"/>
          <w:b/>
          <w:lang w:eastAsia="da-DK"/>
        </w:rPr>
        <w:t>STATUS OF GREY SEAL POPULATIONS</w:t>
      </w:r>
      <w:r w:rsidR="004A4723">
        <w:rPr>
          <w:rFonts w:asciiTheme="minorHAnsi" w:hAnsiTheme="minorHAnsi" w:cstheme="minorHAnsi"/>
          <w:b/>
          <w:lang w:eastAsia="da-DK"/>
        </w:rPr>
        <w:t xml:space="preserve"> </w:t>
      </w:r>
      <w:r w:rsidR="004A4723">
        <w:rPr>
          <w:rFonts w:asciiTheme="minorHAnsi" w:hAnsiTheme="minorHAnsi" w:cstheme="minorHAnsi"/>
          <w:b/>
          <w:lang w:eastAsia="da-DK"/>
        </w:rPr>
        <w:t>in NAMMCO MEMBER COUNTRIES</w:t>
      </w:r>
    </w:p>
    <w:p w14:paraId="418678AB" w14:textId="18099ED2" w:rsidR="00507020" w:rsidRDefault="002F6CA0" w:rsidP="00507020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Iceland</w:t>
      </w:r>
    </w:p>
    <w:p w14:paraId="441E8B8C" w14:textId="32EE8CDA" w:rsidR="002F6CA0" w:rsidRDefault="002F6CA0" w:rsidP="00507020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Norway</w:t>
      </w:r>
    </w:p>
    <w:p w14:paraId="544CBDCA" w14:textId="6BA6C645" w:rsidR="002F6CA0" w:rsidRDefault="002F6CA0" w:rsidP="002F6CA0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Faroe Islands</w:t>
      </w:r>
    </w:p>
    <w:p w14:paraId="49BAD877" w14:textId="4EDCBF91" w:rsidR="004A4723" w:rsidRPr="00D3154B" w:rsidRDefault="004A4723" w:rsidP="004A4723">
      <w:pPr>
        <w:numPr>
          <w:ilvl w:val="0"/>
          <w:numId w:val="12"/>
        </w:numPr>
        <w:tabs>
          <w:tab w:val="left" w:pos="600"/>
          <w:tab w:val="left" w:pos="1320"/>
        </w:tabs>
        <w:spacing w:before="120"/>
        <w:ind w:left="357" w:hanging="357"/>
        <w:rPr>
          <w:rFonts w:asciiTheme="minorHAnsi" w:hAnsiTheme="minorHAnsi" w:cstheme="minorHAnsi"/>
          <w:b/>
          <w:lang w:eastAsia="da-DK"/>
        </w:rPr>
      </w:pPr>
      <w:r>
        <w:rPr>
          <w:rFonts w:asciiTheme="minorHAnsi" w:hAnsiTheme="minorHAnsi" w:cstheme="minorHAnsi"/>
          <w:b/>
          <w:lang w:eastAsia="da-DK"/>
        </w:rPr>
        <w:t xml:space="preserve">DATA COLLECTION TO INFORM </w:t>
      </w:r>
      <w:r w:rsidRPr="00D3154B">
        <w:rPr>
          <w:rFonts w:asciiTheme="minorHAnsi" w:hAnsiTheme="minorHAnsi" w:cstheme="minorHAnsi"/>
          <w:b/>
          <w:lang w:eastAsia="da-DK"/>
        </w:rPr>
        <w:t>POPULATION MODELING FOR HARBOUR SEALS</w:t>
      </w:r>
    </w:p>
    <w:p w14:paraId="200F2DAA" w14:textId="1AF4C8D1" w:rsidR="004A4723" w:rsidRPr="00FE5A91" w:rsidRDefault="00A166FD" w:rsidP="004A4723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of current a</w:t>
      </w:r>
      <w:r w:rsidR="004A4723" w:rsidRPr="00FE5A91">
        <w:rPr>
          <w:rFonts w:asciiTheme="minorHAnsi" w:hAnsiTheme="minorHAnsi" w:cstheme="minorHAnsi"/>
        </w:rPr>
        <w:t>ssessment methods</w:t>
      </w:r>
    </w:p>
    <w:p w14:paraId="78114617" w14:textId="3D819980" w:rsidR="004A4723" w:rsidRDefault="00A166FD" w:rsidP="004A4723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A4723">
        <w:rPr>
          <w:rFonts w:asciiTheme="minorHAnsi" w:hAnsiTheme="minorHAnsi" w:cstheme="minorHAnsi"/>
        </w:rPr>
        <w:t>ata needed</w:t>
      </w:r>
      <w:r>
        <w:rPr>
          <w:rFonts w:asciiTheme="minorHAnsi" w:hAnsiTheme="minorHAnsi" w:cstheme="minorHAnsi"/>
        </w:rPr>
        <w:t xml:space="preserve"> for population modelling</w:t>
      </w:r>
    </w:p>
    <w:p w14:paraId="0A57EC75" w14:textId="066C5CAC" w:rsidR="004A4723" w:rsidRPr="004A4723" w:rsidRDefault="004A4723" w:rsidP="004A4723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methods</w:t>
      </w:r>
      <w:r w:rsidR="00A166FD">
        <w:rPr>
          <w:rFonts w:asciiTheme="minorHAnsi" w:hAnsiTheme="minorHAnsi" w:cstheme="minorHAnsi"/>
        </w:rPr>
        <w:t xml:space="preserve"> &amp; approaches - field collection &amp; analysis</w:t>
      </w:r>
    </w:p>
    <w:p w14:paraId="55FE7A0E" w14:textId="394EFB78" w:rsidR="0004156E" w:rsidRPr="00FB2B99" w:rsidRDefault="00507020" w:rsidP="00FB2B99">
      <w:pPr>
        <w:numPr>
          <w:ilvl w:val="0"/>
          <w:numId w:val="12"/>
        </w:numPr>
        <w:tabs>
          <w:tab w:val="left" w:pos="600"/>
          <w:tab w:val="left" w:pos="1320"/>
        </w:tabs>
        <w:spacing w:before="120"/>
        <w:ind w:left="357" w:hanging="357"/>
        <w:rPr>
          <w:rFonts w:asciiTheme="minorHAnsi" w:hAnsiTheme="minorHAnsi" w:cstheme="minorHAnsi"/>
          <w:b/>
          <w:lang w:eastAsia="da-DK"/>
        </w:rPr>
      </w:pPr>
      <w:r w:rsidRPr="00FB2B99">
        <w:rPr>
          <w:rFonts w:asciiTheme="minorHAnsi" w:hAnsiTheme="minorHAnsi" w:cstheme="minorHAnsi"/>
          <w:b/>
          <w:lang w:eastAsia="da-DK"/>
        </w:rPr>
        <w:t>R</w:t>
      </w:r>
      <w:r w:rsidR="0004156E" w:rsidRPr="00FB2B99">
        <w:rPr>
          <w:rFonts w:asciiTheme="minorHAnsi" w:hAnsiTheme="minorHAnsi" w:cstheme="minorHAnsi"/>
          <w:b/>
          <w:lang w:eastAsia="da-DK"/>
        </w:rPr>
        <w:t xml:space="preserve">ECOMMENDATIONS </w:t>
      </w:r>
    </w:p>
    <w:p w14:paraId="5C4BBB2E" w14:textId="03314EFA" w:rsidR="00507020" w:rsidRDefault="0004156E" w:rsidP="0004156E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conservation &amp; management</w:t>
      </w:r>
    </w:p>
    <w:p w14:paraId="5E2CF3BB" w14:textId="3F2F7050" w:rsidR="0004156E" w:rsidRPr="00FB2B99" w:rsidRDefault="0004156E" w:rsidP="00FB2B99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research</w:t>
      </w:r>
    </w:p>
    <w:p w14:paraId="05E4CF3E" w14:textId="16FD6E51" w:rsidR="0004156E" w:rsidRDefault="006F179E" w:rsidP="00FB2B99">
      <w:pPr>
        <w:numPr>
          <w:ilvl w:val="0"/>
          <w:numId w:val="12"/>
        </w:numPr>
        <w:tabs>
          <w:tab w:val="left" w:pos="600"/>
          <w:tab w:val="left" w:pos="1320"/>
        </w:tabs>
        <w:spacing w:before="120"/>
        <w:ind w:left="357" w:hanging="357"/>
        <w:rPr>
          <w:rFonts w:asciiTheme="minorHAnsi" w:hAnsiTheme="minorHAnsi" w:cstheme="minorHAnsi"/>
          <w:b/>
          <w:lang w:eastAsia="da-DK"/>
        </w:rPr>
      </w:pPr>
      <w:r w:rsidRPr="00FB2B99">
        <w:rPr>
          <w:rFonts w:asciiTheme="minorHAnsi" w:hAnsiTheme="minorHAnsi" w:cstheme="minorHAnsi"/>
          <w:b/>
          <w:lang w:eastAsia="da-DK"/>
        </w:rPr>
        <w:t>ANY OTHER BUSINESS</w:t>
      </w:r>
    </w:p>
    <w:p w14:paraId="480053EB" w14:textId="77777777" w:rsidR="0004156E" w:rsidRPr="00507020" w:rsidRDefault="0004156E" w:rsidP="0004156E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</w:rPr>
      </w:pPr>
    </w:p>
    <w:p w14:paraId="27AD0B69" w14:textId="77777777" w:rsidR="007657D9" w:rsidRDefault="007657D9" w:rsidP="007657D9">
      <w:pPr>
        <w:tabs>
          <w:tab w:val="left" w:pos="600"/>
          <w:tab w:val="left" w:pos="1320"/>
        </w:tabs>
        <w:rPr>
          <w:rFonts w:asciiTheme="minorHAnsi" w:hAnsiTheme="minorHAnsi" w:cstheme="minorHAnsi"/>
        </w:rPr>
      </w:pPr>
    </w:p>
    <w:p w14:paraId="5B3D1BC2" w14:textId="76251852" w:rsidR="00AF61D5" w:rsidRPr="00237710" w:rsidRDefault="00AF61D5" w:rsidP="00237710">
      <w:pPr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F61D5" w:rsidRPr="00237710" w:rsidSect="00187DA7">
      <w:headerReference w:type="default" r:id="rId7"/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1395F" w14:textId="77777777" w:rsidR="00C52AF4" w:rsidRDefault="00C52AF4" w:rsidP="00E14D7C">
      <w:r>
        <w:separator/>
      </w:r>
    </w:p>
  </w:endnote>
  <w:endnote w:type="continuationSeparator" w:id="0">
    <w:p w14:paraId="6B205D65" w14:textId="77777777" w:rsidR="00C52AF4" w:rsidRDefault="00C52AF4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64C60434" w14:textId="77777777" w:rsidTr="436E4BB8">
      <w:tc>
        <w:tcPr>
          <w:tcW w:w="2771" w:type="dxa"/>
        </w:tcPr>
        <w:p w14:paraId="33CBC866" w14:textId="77777777" w:rsidR="436E4BB8" w:rsidRDefault="00A166FD" w:rsidP="436E4BB8">
          <w:pPr>
            <w:pStyle w:val="Header"/>
            <w:ind w:left="-115"/>
          </w:pPr>
        </w:p>
      </w:tc>
      <w:tc>
        <w:tcPr>
          <w:tcW w:w="2771" w:type="dxa"/>
        </w:tcPr>
        <w:p w14:paraId="2BD3ADC0" w14:textId="77777777" w:rsidR="436E4BB8" w:rsidRDefault="00A166FD" w:rsidP="436E4BB8">
          <w:pPr>
            <w:pStyle w:val="Header"/>
          </w:pPr>
        </w:p>
      </w:tc>
      <w:tc>
        <w:tcPr>
          <w:tcW w:w="2771" w:type="dxa"/>
        </w:tcPr>
        <w:p w14:paraId="72BD572B" w14:textId="77777777" w:rsidR="436E4BB8" w:rsidRDefault="00A166FD" w:rsidP="436E4BB8">
          <w:pPr>
            <w:pStyle w:val="Header"/>
            <w:ind w:right="-115"/>
            <w:jc w:val="right"/>
          </w:pPr>
        </w:p>
      </w:tc>
    </w:tr>
  </w:tbl>
  <w:p w14:paraId="1B9C3B33" w14:textId="77777777" w:rsidR="436E4BB8" w:rsidRDefault="00A166FD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840FE" w14:textId="77777777" w:rsidR="00C52AF4" w:rsidRDefault="00C52AF4" w:rsidP="00E14D7C">
      <w:r>
        <w:separator/>
      </w:r>
    </w:p>
  </w:footnote>
  <w:footnote w:type="continuationSeparator" w:id="0">
    <w:p w14:paraId="019E3E93" w14:textId="77777777" w:rsidR="00C52AF4" w:rsidRDefault="00C52AF4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37A64" w14:textId="13FB4ED0" w:rsidR="0012522E" w:rsidRPr="00B444DD" w:rsidRDefault="000B3DC7" w:rsidP="00215A7F">
    <w:pPr>
      <w:pStyle w:val="Header"/>
      <w:ind w:left="2160"/>
      <w:jc w:val="right"/>
      <w:rPr>
        <w:b/>
        <w:sz w:val="20"/>
        <w:szCs w:val="20"/>
        <w:lang w:val="en-US"/>
      </w:rPr>
    </w:pPr>
    <w:r w:rsidRPr="00B444DD">
      <w:rPr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66CCEC86" wp14:editId="5E9ABA1B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4DD">
      <w:rPr>
        <w:sz w:val="20"/>
        <w:szCs w:val="20"/>
        <w:lang w:val="en-US"/>
      </w:rPr>
      <w:t>NAMMCO SC/</w:t>
    </w:r>
    <w:r w:rsidR="00E21BD4">
      <w:rPr>
        <w:sz w:val="20"/>
        <w:szCs w:val="20"/>
        <w:lang w:val="en-US"/>
      </w:rPr>
      <w:t>28</w:t>
    </w:r>
    <w:r w:rsidRPr="00B444DD">
      <w:rPr>
        <w:sz w:val="20"/>
        <w:szCs w:val="20"/>
        <w:lang w:val="en-US"/>
      </w:rPr>
      <w:t>/</w:t>
    </w:r>
    <w:r w:rsidR="00E21BD4">
      <w:rPr>
        <w:sz w:val="20"/>
        <w:szCs w:val="20"/>
        <w:lang w:val="en-US"/>
      </w:rPr>
      <w:t>CS</w:t>
    </w:r>
    <w:r w:rsidRPr="00B444DD">
      <w:rPr>
        <w:sz w:val="20"/>
        <w:szCs w:val="20"/>
        <w:lang w:val="en-US"/>
      </w:rPr>
      <w:t>WG/0</w:t>
    </w:r>
    <w:r w:rsidR="006F179E">
      <w:rPr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84028C4"/>
    <w:multiLevelType w:val="multilevel"/>
    <w:tmpl w:val="034258DC"/>
    <w:numStyleLink w:val="MultilevelAppendixheadings"/>
  </w:abstractNum>
  <w:abstractNum w:abstractNumId="3" w15:restartNumberingAfterBreak="0">
    <w:nsid w:val="508824FF"/>
    <w:multiLevelType w:val="multilevel"/>
    <w:tmpl w:val="0AD4C128"/>
    <w:numStyleLink w:val="Multilevelheadings"/>
  </w:abstractNum>
  <w:abstractNum w:abstractNumId="4" w15:restartNumberingAfterBreak="0">
    <w:nsid w:val="68927D88"/>
    <w:multiLevelType w:val="hybridMultilevel"/>
    <w:tmpl w:val="AC386050"/>
    <w:lvl w:ilvl="0" w:tplc="3A60F378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0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5"/>
        </w:tabs>
        <w:ind w:left="857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D4"/>
    <w:rsid w:val="0004156E"/>
    <w:rsid w:val="000B3DC7"/>
    <w:rsid w:val="000B716D"/>
    <w:rsid w:val="000E441E"/>
    <w:rsid w:val="001B7330"/>
    <w:rsid w:val="001C7C49"/>
    <w:rsid w:val="00237710"/>
    <w:rsid w:val="002F6CA0"/>
    <w:rsid w:val="00445CB2"/>
    <w:rsid w:val="0045103E"/>
    <w:rsid w:val="004A35A2"/>
    <w:rsid w:val="004A4723"/>
    <w:rsid w:val="004B48B2"/>
    <w:rsid w:val="00507020"/>
    <w:rsid w:val="00545D81"/>
    <w:rsid w:val="005754CA"/>
    <w:rsid w:val="005A74E0"/>
    <w:rsid w:val="006A75C8"/>
    <w:rsid w:val="006F179E"/>
    <w:rsid w:val="007657D9"/>
    <w:rsid w:val="0091286B"/>
    <w:rsid w:val="00A166FD"/>
    <w:rsid w:val="00A93BAF"/>
    <w:rsid w:val="00AF61D5"/>
    <w:rsid w:val="00B072D6"/>
    <w:rsid w:val="00C40EC4"/>
    <w:rsid w:val="00C52AF4"/>
    <w:rsid w:val="00D0513E"/>
    <w:rsid w:val="00D3154B"/>
    <w:rsid w:val="00D852B2"/>
    <w:rsid w:val="00DF29DD"/>
    <w:rsid w:val="00E14D7C"/>
    <w:rsid w:val="00E21BD4"/>
    <w:rsid w:val="00FB2B99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C21DB"/>
  <w14:defaultImageDpi w14:val="32767"/>
  <w15:chartTrackingRefBased/>
  <w15:docId w15:val="{FECAC3DD-A573-45BF-80BF-E021D02C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qFormat/>
    <w:rsid w:val="00E14D7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E14D7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rsid w:val="00E14D7C"/>
    <w:pPr>
      <w:numPr>
        <w:ilvl w:val="0"/>
        <w:numId w:val="0"/>
      </w:numPr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qFormat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qFormat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qFormat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qFormat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330"/>
    <w:pPr>
      <w:numPr>
        <w:numId w:val="1"/>
      </w:numPr>
      <w:ind w:left="851" w:hanging="284"/>
      <w:contextualSpacing/>
    </w:p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qFormat/>
    <w:rsid w:val="00E14D7C"/>
  </w:style>
  <w:style w:type="paragraph" w:styleId="Header">
    <w:name w:val="header"/>
    <w:basedOn w:val="Normal"/>
    <w:link w:val="HeaderChar"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B7330"/>
    <w:rPr>
      <w:rFonts w:ascii="Calibri" w:hAnsi="Calibri" w:cs="Times New Roman"/>
      <w:szCs w:val="20"/>
    </w:rPr>
  </w:style>
  <w:style w:type="paragraph" w:customStyle="1" w:styleId="References">
    <w:name w:val="References"/>
    <w:basedOn w:val="Heading1"/>
    <w:link w:val="ReferencesChar"/>
    <w:uiPriority w:val="1"/>
    <w:qFormat/>
    <w:rsid w:val="00E14D7C"/>
    <w:pPr>
      <w:numPr>
        <w:numId w:val="0"/>
      </w:numPr>
    </w:pPr>
  </w:style>
  <w:style w:type="paragraph" w:styleId="Title">
    <w:name w:val="Title"/>
    <w:basedOn w:val="Normal"/>
    <w:next w:val="Normal"/>
    <w:link w:val="TitleChar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ferencesChar">
    <w:name w:val="References Char"/>
    <w:basedOn w:val="Heading1Char"/>
    <w:link w:val="References"/>
    <w:uiPriority w:val="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link w:val="DateLocationChar"/>
    <w:uiPriority w:val="2"/>
    <w:qFormat/>
    <w:rsid w:val="00E14D7C"/>
    <w:pPr>
      <w:spacing w:before="120" w:after="120" w:line="240" w:lineRule="auto"/>
      <w:contextualSpacing/>
      <w:jc w:val="center"/>
    </w:pPr>
    <w:rPr>
      <w:rFonts w:cstheme="minorHAnsi"/>
      <w:i/>
      <w:color w:val="000000" w:themeColor="text1"/>
      <w:spacing w:val="-10"/>
      <w:sz w:val="24"/>
      <w:szCs w:val="28"/>
      <w:lang w:eastAsia="da-DK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E14D7C"/>
    <w:rPr>
      <w:rFonts w:eastAsia="Times New Roman" w:cstheme="minorHAnsi"/>
      <w:i/>
      <w:color w:val="000000" w:themeColor="text1"/>
      <w:spacing w:val="-10"/>
      <w:sz w:val="24"/>
      <w:szCs w:val="28"/>
      <w:lang w:eastAsia="da-DK"/>
    </w:rPr>
  </w:style>
  <w:style w:type="paragraph" w:customStyle="1" w:styleId="Reporttitle">
    <w:name w:val="Report title"/>
    <w:basedOn w:val="Title"/>
    <w:link w:val="ReporttitleChar"/>
    <w:uiPriority w:val="1"/>
    <w:qFormat/>
    <w:rsid w:val="00E14D7C"/>
  </w:style>
  <w:style w:type="paragraph" w:styleId="TOC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asciiTheme="minorHAnsi" w:hAnsiTheme="minorHAnsi"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qFormat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qFormat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qFormat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References"/>
    <w:link w:val="AppendixTitleChar"/>
    <w:uiPriority w:val="2"/>
    <w:qFormat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qFormat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References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qFormat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References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qFormat/>
    <w:rsid w:val="00E14D7C"/>
    <w:pPr>
      <w:spacing w:before="120"/>
      <w:ind w:left="709" w:hanging="709"/>
    </w:pPr>
    <w:rPr>
      <w:rFonts w:asciiTheme="minorHAnsi" w:hAnsiTheme="minorHAnsi"/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qFormat/>
    <w:rsid w:val="00E14D7C"/>
    <w:pPr>
      <w:spacing w:before="60" w:after="240"/>
    </w:pPr>
    <w:rPr>
      <w:rFonts w:asciiTheme="minorHAnsi" w:hAnsiTheme="minorHAnsi"/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qFormat/>
    <w:rsid w:val="00E14D7C"/>
    <w:pPr>
      <w:keepNext/>
      <w:spacing w:before="240" w:after="60"/>
    </w:pPr>
    <w:rPr>
      <w:rFonts w:asciiTheme="minorHAnsi" w:hAnsiTheme="minorHAnsi"/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qFormat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qFormat/>
    <w:rsid w:val="00E14D7C"/>
    <w:pPr>
      <w:framePr w:hSpace="1134" w:vSpace="40" w:wrap="around" w:vAnchor="text" w:hAnchor="text" w:y="1"/>
      <w:suppressOverlap/>
      <w:jc w:val="center"/>
    </w:pPr>
    <w:rPr>
      <w:rFonts w:asciiTheme="minorHAnsi" w:hAnsiTheme="minorHAnsi"/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qFormat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qFormat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657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Wickson</dc:creator>
  <cp:keywords/>
  <dc:description/>
  <cp:lastModifiedBy>Fern Wickson</cp:lastModifiedBy>
  <cp:revision>5</cp:revision>
  <dcterms:created xsi:type="dcterms:W3CDTF">2020-09-30T14:51:00Z</dcterms:created>
  <dcterms:modified xsi:type="dcterms:W3CDTF">2020-09-30T15:03:00Z</dcterms:modified>
</cp:coreProperties>
</file>