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9F54" w14:textId="0309CD78" w:rsidR="00B7290D" w:rsidRPr="00896CEF" w:rsidRDefault="00C802D3" w:rsidP="00896CEF">
      <w:pPr>
        <w:jc w:val="center"/>
      </w:pPr>
      <w:r w:rsidRPr="00C802D3">
        <w:drawing>
          <wp:inline distT="0" distB="0" distL="0" distR="0" wp14:anchorId="2A1C32CA" wp14:editId="16494A08">
            <wp:extent cx="1244184" cy="873891"/>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4087" cy="887870"/>
                    </a:xfrm>
                    <a:prstGeom prst="rect">
                      <a:avLst/>
                    </a:prstGeom>
                  </pic:spPr>
                </pic:pic>
              </a:graphicData>
            </a:graphic>
          </wp:inline>
        </w:drawing>
      </w:r>
    </w:p>
    <w:p w14:paraId="3C7B2ABD" w14:textId="77777777" w:rsidR="00B7290D" w:rsidRPr="00F41559" w:rsidRDefault="00B7290D" w:rsidP="00B7290D">
      <w:pPr>
        <w:jc w:val="center"/>
        <w:rPr>
          <w:b/>
          <w:lang w:val="en-GB"/>
        </w:rPr>
      </w:pPr>
    </w:p>
    <w:p w14:paraId="55BD7CE5" w14:textId="245C982E" w:rsidR="00B7290D" w:rsidRPr="00B04586" w:rsidRDefault="00B7290D" w:rsidP="00B04586">
      <w:pPr>
        <w:jc w:val="center"/>
        <w:rPr>
          <w:b/>
          <w:color w:val="2C6471"/>
          <w:sz w:val="24"/>
          <w:szCs w:val="24"/>
          <w:lang w:val="en-GB"/>
        </w:rPr>
      </w:pPr>
      <w:r w:rsidRPr="00B04586">
        <w:rPr>
          <w:b/>
          <w:color w:val="2C6471"/>
          <w:sz w:val="24"/>
          <w:szCs w:val="24"/>
          <w:lang w:val="en-GB"/>
        </w:rPr>
        <w:t>NAMMCO SCIENTIFIC COMMITTEE WORKING GROUP</w:t>
      </w:r>
      <w:r w:rsidR="00B04586">
        <w:rPr>
          <w:b/>
          <w:color w:val="2C6471"/>
          <w:sz w:val="24"/>
          <w:szCs w:val="24"/>
          <w:lang w:val="en-GB"/>
        </w:rPr>
        <w:t xml:space="preserve"> </w:t>
      </w:r>
      <w:r w:rsidRPr="00B04586">
        <w:rPr>
          <w:b/>
          <w:color w:val="2C6471"/>
          <w:sz w:val="24"/>
          <w:szCs w:val="24"/>
          <w:lang w:val="en-GB"/>
        </w:rPr>
        <w:t>ON</w:t>
      </w:r>
    </w:p>
    <w:p w14:paraId="616D4D0F" w14:textId="77777777" w:rsidR="00B7290D" w:rsidRPr="00B04586" w:rsidRDefault="00B7290D" w:rsidP="00B7290D">
      <w:pPr>
        <w:jc w:val="center"/>
        <w:rPr>
          <w:b/>
          <w:color w:val="2C6471"/>
          <w:sz w:val="24"/>
          <w:szCs w:val="24"/>
          <w:lang w:val="en-GB"/>
        </w:rPr>
      </w:pPr>
      <w:r w:rsidRPr="00B04586">
        <w:rPr>
          <w:b/>
          <w:color w:val="2C6471"/>
          <w:sz w:val="24"/>
          <w:szCs w:val="24"/>
          <w:lang w:val="en-GB"/>
        </w:rPr>
        <w:t>HARBOUR PORPOISES</w:t>
      </w:r>
    </w:p>
    <w:p w14:paraId="3932198F" w14:textId="77777777" w:rsidR="00B7290D" w:rsidRPr="00B04586" w:rsidRDefault="00B7290D" w:rsidP="00B7290D">
      <w:pPr>
        <w:jc w:val="center"/>
        <w:rPr>
          <w:i/>
          <w:sz w:val="10"/>
          <w:szCs w:val="10"/>
          <w:lang w:val="en-GB"/>
        </w:rPr>
      </w:pPr>
    </w:p>
    <w:p w14:paraId="1589AA5F" w14:textId="3D644958" w:rsidR="00B7290D" w:rsidRPr="00B04586" w:rsidRDefault="00B7290D" w:rsidP="005D26CE">
      <w:pPr>
        <w:jc w:val="center"/>
        <w:rPr>
          <w:i/>
          <w:sz w:val="22"/>
          <w:szCs w:val="22"/>
          <w:lang w:val="en-GB"/>
        </w:rPr>
      </w:pPr>
      <w:r w:rsidRPr="00B04586">
        <w:rPr>
          <w:i/>
          <w:sz w:val="22"/>
          <w:szCs w:val="22"/>
          <w:lang w:val="en-GB"/>
        </w:rPr>
        <w:t>Copenhagen, 19-22 March 2019</w:t>
      </w:r>
    </w:p>
    <w:p w14:paraId="1276CC17" w14:textId="77777777" w:rsidR="00896CEF" w:rsidRPr="00B04586" w:rsidRDefault="00896CEF" w:rsidP="00B7290D">
      <w:pPr>
        <w:jc w:val="center"/>
        <w:rPr>
          <w:b/>
          <w:sz w:val="10"/>
          <w:szCs w:val="10"/>
          <w:lang w:val="en-GB"/>
        </w:rPr>
      </w:pPr>
    </w:p>
    <w:p w14:paraId="58C29DE7" w14:textId="45247FED" w:rsidR="00B7290D" w:rsidRPr="00896CEF" w:rsidRDefault="00B7290D" w:rsidP="005F2BF0">
      <w:pPr>
        <w:tabs>
          <w:tab w:val="left" w:pos="600"/>
          <w:tab w:val="left" w:pos="1320"/>
        </w:tabs>
        <w:autoSpaceDE w:val="0"/>
        <w:autoSpaceDN w:val="0"/>
        <w:adjustRightInd w:val="0"/>
        <w:jc w:val="center"/>
        <w:rPr>
          <w:sz w:val="28"/>
          <w:szCs w:val="28"/>
          <w:lang w:val="en-GB"/>
        </w:rPr>
      </w:pPr>
      <w:r w:rsidRPr="00896CEF">
        <w:rPr>
          <w:b/>
          <w:bCs/>
          <w:sz w:val="28"/>
          <w:szCs w:val="28"/>
          <w:lang w:val="en-GB"/>
        </w:rPr>
        <w:t>D</w:t>
      </w:r>
      <w:r w:rsidR="00B04586">
        <w:rPr>
          <w:b/>
          <w:bCs/>
          <w:sz w:val="28"/>
          <w:szCs w:val="28"/>
          <w:lang w:val="en-GB"/>
        </w:rPr>
        <w:t>RAFT</w:t>
      </w:r>
      <w:r w:rsidRPr="00896CEF">
        <w:rPr>
          <w:b/>
          <w:bCs/>
          <w:sz w:val="28"/>
          <w:szCs w:val="28"/>
          <w:lang w:val="en-GB"/>
        </w:rPr>
        <w:t xml:space="preserve"> </w:t>
      </w:r>
      <w:r w:rsidR="00EF43A0" w:rsidRPr="00896CEF">
        <w:rPr>
          <w:b/>
          <w:bCs/>
          <w:sz w:val="28"/>
          <w:szCs w:val="28"/>
          <w:lang w:val="en-GB"/>
        </w:rPr>
        <w:t>A</w:t>
      </w:r>
      <w:r w:rsidR="00B04586">
        <w:rPr>
          <w:b/>
          <w:bCs/>
          <w:sz w:val="28"/>
          <w:szCs w:val="28"/>
          <w:lang w:val="en-GB"/>
        </w:rPr>
        <w:t>GENDA</w:t>
      </w:r>
      <w:bookmarkStart w:id="0" w:name="_GoBack"/>
      <w:bookmarkEnd w:id="0"/>
    </w:p>
    <w:p w14:paraId="3D309570" w14:textId="77777777" w:rsidR="00B7290D" w:rsidRPr="006239BD" w:rsidRDefault="00B7290D" w:rsidP="00B7290D">
      <w:pPr>
        <w:tabs>
          <w:tab w:val="left" w:pos="900"/>
          <w:tab w:val="left" w:pos="1620"/>
        </w:tabs>
        <w:rPr>
          <w:sz w:val="18"/>
          <w:szCs w:val="18"/>
          <w:lang w:val="en-GB"/>
        </w:rPr>
      </w:pPr>
    </w:p>
    <w:p w14:paraId="0BE1C075" w14:textId="77777777" w:rsidR="00B7290D" w:rsidRPr="006239B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CHAIRMAN WELCOME AND OPENING REMARKS</w:t>
      </w:r>
    </w:p>
    <w:p w14:paraId="6EA10904" w14:textId="77777777" w:rsidR="00B7290D" w:rsidRPr="006239B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ADOPTION OF AGENDA</w:t>
      </w:r>
    </w:p>
    <w:p w14:paraId="32E3C75B" w14:textId="77777777" w:rsidR="00B7290D" w:rsidRPr="006239B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APPOINTMENT OF RAPPORTEURS</w:t>
      </w:r>
    </w:p>
    <w:p w14:paraId="6763ACEC" w14:textId="77777777" w:rsidR="00B7290D" w:rsidRPr="006239B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REVIEW OF AVAILABLE DOCUMENTS AND REPORTS</w:t>
      </w:r>
    </w:p>
    <w:p w14:paraId="75EDC2C8" w14:textId="77777777" w:rsidR="00B7290D" w:rsidRPr="006239BD" w:rsidRDefault="00B7290D"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Harbour Porpoise Workshop Tromsø 2018</w:t>
      </w:r>
    </w:p>
    <w:p w14:paraId="3D5665D2" w14:textId="77777777" w:rsidR="00344814" w:rsidRPr="006239BD" w:rsidRDefault="00344814" w:rsidP="00344814">
      <w:pPr>
        <w:numPr>
          <w:ilvl w:val="2"/>
          <w:numId w:val="1"/>
        </w:numPr>
        <w:tabs>
          <w:tab w:val="left" w:pos="600"/>
          <w:tab w:val="left" w:pos="1320"/>
        </w:tabs>
        <w:autoSpaceDE w:val="0"/>
        <w:autoSpaceDN w:val="0"/>
        <w:adjustRightInd w:val="0"/>
        <w:rPr>
          <w:bCs/>
          <w:lang w:val="en-GB" w:eastAsia="da-DK"/>
        </w:rPr>
      </w:pPr>
      <w:r w:rsidRPr="006239BD">
        <w:rPr>
          <w:bCs/>
          <w:lang w:val="en-GB" w:eastAsia="da-DK"/>
        </w:rPr>
        <w:t>Map of assessment units</w:t>
      </w:r>
    </w:p>
    <w:p w14:paraId="368D0A2C" w14:textId="77777777" w:rsidR="00344814" w:rsidRPr="006239BD" w:rsidRDefault="00344814" w:rsidP="00344814">
      <w:pPr>
        <w:numPr>
          <w:ilvl w:val="2"/>
          <w:numId w:val="1"/>
        </w:numPr>
        <w:tabs>
          <w:tab w:val="left" w:pos="600"/>
          <w:tab w:val="left" w:pos="1320"/>
        </w:tabs>
        <w:autoSpaceDE w:val="0"/>
        <w:autoSpaceDN w:val="0"/>
        <w:adjustRightInd w:val="0"/>
        <w:rPr>
          <w:bCs/>
          <w:lang w:val="en-GB" w:eastAsia="da-DK"/>
        </w:rPr>
      </w:pPr>
      <w:r w:rsidRPr="006239BD">
        <w:rPr>
          <w:bCs/>
          <w:lang w:val="en-GB" w:eastAsia="da-DK"/>
        </w:rPr>
        <w:t>Topics covered &amp; modelling/assessment method</w:t>
      </w:r>
    </w:p>
    <w:p w14:paraId="5BCC0E81" w14:textId="5DD705AF" w:rsidR="00344814" w:rsidRPr="006239BD" w:rsidRDefault="00344814" w:rsidP="00344814">
      <w:pPr>
        <w:numPr>
          <w:ilvl w:val="2"/>
          <w:numId w:val="1"/>
        </w:numPr>
        <w:tabs>
          <w:tab w:val="left" w:pos="600"/>
          <w:tab w:val="left" w:pos="1320"/>
        </w:tabs>
        <w:autoSpaceDE w:val="0"/>
        <w:autoSpaceDN w:val="0"/>
        <w:adjustRightInd w:val="0"/>
        <w:rPr>
          <w:bCs/>
          <w:lang w:val="en-GB" w:eastAsia="da-DK"/>
        </w:rPr>
      </w:pPr>
      <w:r w:rsidRPr="006239BD">
        <w:rPr>
          <w:bCs/>
          <w:lang w:val="en-GB" w:eastAsia="da-DK"/>
        </w:rPr>
        <w:t>Conclusions &amp; Recommendations</w:t>
      </w:r>
    </w:p>
    <w:p w14:paraId="1D01ECE3" w14:textId="5156DBEE" w:rsidR="005F2BF0" w:rsidRPr="006239BD" w:rsidRDefault="005F2BF0" w:rsidP="005F2BF0">
      <w:pPr>
        <w:numPr>
          <w:ilvl w:val="1"/>
          <w:numId w:val="1"/>
        </w:numPr>
        <w:tabs>
          <w:tab w:val="left" w:pos="600"/>
          <w:tab w:val="left" w:pos="1320"/>
        </w:tabs>
        <w:autoSpaceDE w:val="0"/>
        <w:autoSpaceDN w:val="0"/>
        <w:adjustRightInd w:val="0"/>
        <w:rPr>
          <w:bCs/>
          <w:lang w:val="en-GB" w:eastAsia="da-DK"/>
        </w:rPr>
      </w:pPr>
      <w:r w:rsidRPr="006239BD">
        <w:rPr>
          <w:bCs/>
          <w:lang w:val="en-GB" w:eastAsia="da-DK"/>
        </w:rPr>
        <w:t>Harbour Porpoise Working Group 2013</w:t>
      </w:r>
    </w:p>
    <w:p w14:paraId="6235EA42" w14:textId="661E4390" w:rsidR="005F2BF0" w:rsidRPr="006239BD" w:rsidRDefault="005F2BF0" w:rsidP="005F2BF0">
      <w:pPr>
        <w:numPr>
          <w:ilvl w:val="2"/>
          <w:numId w:val="1"/>
        </w:numPr>
        <w:tabs>
          <w:tab w:val="left" w:pos="600"/>
          <w:tab w:val="left" w:pos="1320"/>
        </w:tabs>
        <w:autoSpaceDE w:val="0"/>
        <w:autoSpaceDN w:val="0"/>
        <w:adjustRightInd w:val="0"/>
        <w:rPr>
          <w:bCs/>
          <w:lang w:val="en-GB" w:eastAsia="da-DK"/>
        </w:rPr>
      </w:pPr>
      <w:r w:rsidRPr="006239BD">
        <w:rPr>
          <w:bCs/>
          <w:lang w:val="en-GB" w:eastAsia="da-DK"/>
        </w:rPr>
        <w:t>Summary of Previous Work &amp; Recommendations</w:t>
      </w:r>
    </w:p>
    <w:p w14:paraId="3E554082" w14:textId="77777777" w:rsidR="00B7290D" w:rsidRPr="006239BD" w:rsidRDefault="00B7290D" w:rsidP="00B7290D">
      <w:pPr>
        <w:numPr>
          <w:ilvl w:val="0"/>
          <w:numId w:val="1"/>
        </w:numPr>
        <w:tabs>
          <w:tab w:val="left" w:pos="600"/>
          <w:tab w:val="left" w:pos="1320"/>
        </w:tabs>
        <w:autoSpaceDE w:val="0"/>
        <w:autoSpaceDN w:val="0"/>
        <w:adjustRightInd w:val="0"/>
        <w:rPr>
          <w:bCs/>
          <w:caps/>
          <w:lang w:val="en-GB" w:eastAsia="da-DK"/>
        </w:rPr>
      </w:pPr>
      <w:r w:rsidRPr="006239BD">
        <w:rPr>
          <w:bCs/>
          <w:caps/>
          <w:lang w:val="en-GB" w:eastAsia="da-DK"/>
        </w:rPr>
        <w:t>Greenland assessment</w:t>
      </w:r>
    </w:p>
    <w:p w14:paraId="6F63FC5B" w14:textId="4B9B53FD" w:rsidR="00BE67F5" w:rsidRPr="006239BD" w:rsidRDefault="00BE67F5"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Stock identity</w:t>
      </w:r>
    </w:p>
    <w:p w14:paraId="655ECB3F" w14:textId="1B8E0839" w:rsidR="00BE67F5" w:rsidRPr="006239BD" w:rsidRDefault="00BE67F5" w:rsidP="00BE67F5">
      <w:pPr>
        <w:numPr>
          <w:ilvl w:val="1"/>
          <w:numId w:val="1"/>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61653853" w14:textId="77777777" w:rsidR="00B7290D" w:rsidRPr="006239BD" w:rsidRDefault="00B7290D"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032EA7C4" w14:textId="77777777" w:rsidR="00344814" w:rsidRPr="006239BD" w:rsidRDefault="00344814"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Catch numbers</w:t>
      </w:r>
    </w:p>
    <w:p w14:paraId="2FE6B4FD" w14:textId="35077723" w:rsidR="00B7290D" w:rsidRPr="006239BD" w:rsidRDefault="00B7290D"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Population modelling</w:t>
      </w:r>
      <w:r w:rsidR="00344814" w:rsidRPr="006239BD">
        <w:rPr>
          <w:bCs/>
          <w:lang w:val="en-GB" w:eastAsia="da-DK"/>
        </w:rPr>
        <w:t xml:space="preserve"> &amp; assessment</w:t>
      </w:r>
    </w:p>
    <w:p w14:paraId="7A72458A" w14:textId="351916AA" w:rsidR="00BE67F5" w:rsidRPr="006239BD" w:rsidRDefault="00BE67F5"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Management advice</w:t>
      </w:r>
    </w:p>
    <w:p w14:paraId="40BA1CE3" w14:textId="77777777" w:rsidR="00B7290D" w:rsidRPr="006239BD" w:rsidRDefault="00B7290D" w:rsidP="00B7290D">
      <w:pPr>
        <w:numPr>
          <w:ilvl w:val="0"/>
          <w:numId w:val="1"/>
        </w:numPr>
        <w:tabs>
          <w:tab w:val="left" w:pos="600"/>
          <w:tab w:val="left" w:pos="1620"/>
        </w:tabs>
        <w:autoSpaceDE w:val="0"/>
        <w:autoSpaceDN w:val="0"/>
        <w:adjustRightInd w:val="0"/>
        <w:rPr>
          <w:bCs/>
          <w:caps/>
          <w:lang w:val="en-GB" w:eastAsia="da-DK"/>
        </w:rPr>
      </w:pPr>
      <w:r w:rsidRPr="006239BD">
        <w:rPr>
          <w:bCs/>
          <w:caps/>
          <w:lang w:val="en-GB" w:eastAsia="da-DK"/>
        </w:rPr>
        <w:t xml:space="preserve">Norway </w:t>
      </w:r>
      <w:r w:rsidR="00DF71BF" w:rsidRPr="006239BD">
        <w:rPr>
          <w:bCs/>
          <w:caps/>
          <w:lang w:val="en-GB" w:eastAsia="da-DK"/>
        </w:rPr>
        <w:t>a</w:t>
      </w:r>
      <w:r w:rsidRPr="006239BD">
        <w:rPr>
          <w:bCs/>
          <w:caps/>
          <w:lang w:val="en-GB" w:eastAsia="da-DK"/>
        </w:rPr>
        <w:t>ssessment</w:t>
      </w:r>
    </w:p>
    <w:p w14:paraId="42E3CFC9" w14:textId="77777777" w:rsidR="00BE67F5" w:rsidRPr="006239BD" w:rsidRDefault="00BE67F5" w:rsidP="00BE67F5">
      <w:pPr>
        <w:numPr>
          <w:ilvl w:val="1"/>
          <w:numId w:val="1"/>
        </w:numPr>
        <w:tabs>
          <w:tab w:val="left" w:pos="600"/>
          <w:tab w:val="left" w:pos="1320"/>
        </w:tabs>
        <w:autoSpaceDE w:val="0"/>
        <w:autoSpaceDN w:val="0"/>
        <w:adjustRightInd w:val="0"/>
        <w:rPr>
          <w:bCs/>
          <w:lang w:val="en-GB" w:eastAsia="da-DK"/>
        </w:rPr>
      </w:pPr>
      <w:r w:rsidRPr="006239BD">
        <w:rPr>
          <w:bCs/>
          <w:lang w:val="en-GB" w:eastAsia="da-DK"/>
        </w:rPr>
        <w:t>Stock identity</w:t>
      </w:r>
    </w:p>
    <w:p w14:paraId="3EF30C2D" w14:textId="77777777" w:rsidR="00344814" w:rsidRPr="006239BD" w:rsidRDefault="00344814"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0D2700C7" w14:textId="77777777" w:rsidR="00344814" w:rsidRPr="006239BD" w:rsidRDefault="00344814" w:rsidP="00344814">
      <w:pPr>
        <w:numPr>
          <w:ilvl w:val="1"/>
          <w:numId w:val="1"/>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2C559162" w14:textId="77777777" w:rsidR="00B7290D" w:rsidRPr="006239BD" w:rsidRDefault="00B7290D"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By-catch</w:t>
      </w:r>
    </w:p>
    <w:p w14:paraId="69B73431" w14:textId="77777777" w:rsidR="00B7290D" w:rsidRPr="006239BD" w:rsidRDefault="00B7290D" w:rsidP="00B7290D">
      <w:pPr>
        <w:numPr>
          <w:ilvl w:val="2"/>
          <w:numId w:val="1"/>
        </w:numPr>
        <w:tabs>
          <w:tab w:val="left" w:pos="600"/>
          <w:tab w:val="left" w:pos="1320"/>
        </w:tabs>
        <w:autoSpaceDE w:val="0"/>
        <w:autoSpaceDN w:val="0"/>
        <w:adjustRightInd w:val="0"/>
        <w:rPr>
          <w:bCs/>
          <w:lang w:val="en-GB" w:eastAsia="da-DK"/>
        </w:rPr>
      </w:pPr>
      <w:r w:rsidRPr="006239BD">
        <w:rPr>
          <w:bCs/>
          <w:lang w:val="en-GB" w:eastAsia="da-DK"/>
        </w:rPr>
        <w:t>By-catch numbers</w:t>
      </w:r>
    </w:p>
    <w:p w14:paraId="345A229A" w14:textId="77777777" w:rsidR="00B7290D" w:rsidRPr="006239BD" w:rsidRDefault="00B7290D" w:rsidP="00B7290D">
      <w:pPr>
        <w:numPr>
          <w:ilvl w:val="2"/>
          <w:numId w:val="1"/>
        </w:numPr>
        <w:tabs>
          <w:tab w:val="left" w:pos="600"/>
          <w:tab w:val="left" w:pos="1320"/>
        </w:tabs>
        <w:autoSpaceDE w:val="0"/>
        <w:autoSpaceDN w:val="0"/>
        <w:adjustRightInd w:val="0"/>
        <w:rPr>
          <w:bCs/>
          <w:lang w:val="en-GB" w:eastAsia="da-DK"/>
        </w:rPr>
      </w:pPr>
      <w:r w:rsidRPr="006239BD">
        <w:rPr>
          <w:bCs/>
          <w:lang w:val="en-GB" w:eastAsia="da-DK"/>
        </w:rPr>
        <w:t>Mitigation</w:t>
      </w:r>
    </w:p>
    <w:p w14:paraId="00EE4FE1" w14:textId="44167D03" w:rsidR="00DF71BF" w:rsidRPr="006239BD" w:rsidRDefault="00DF71BF"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Population modelling</w:t>
      </w:r>
      <w:r w:rsidR="00344814" w:rsidRPr="006239BD">
        <w:rPr>
          <w:bCs/>
          <w:lang w:val="en-GB" w:eastAsia="da-DK"/>
        </w:rPr>
        <w:t xml:space="preserve"> &amp; assessment</w:t>
      </w:r>
    </w:p>
    <w:p w14:paraId="2DC6A239" w14:textId="236462EA" w:rsidR="00BE67F5" w:rsidRPr="006239BD" w:rsidRDefault="00BE67F5" w:rsidP="00BE67F5">
      <w:pPr>
        <w:numPr>
          <w:ilvl w:val="1"/>
          <w:numId w:val="1"/>
        </w:numPr>
        <w:tabs>
          <w:tab w:val="left" w:pos="600"/>
          <w:tab w:val="left" w:pos="1320"/>
        </w:tabs>
        <w:autoSpaceDE w:val="0"/>
        <w:autoSpaceDN w:val="0"/>
        <w:adjustRightInd w:val="0"/>
        <w:rPr>
          <w:bCs/>
          <w:lang w:val="en-GB" w:eastAsia="da-DK"/>
        </w:rPr>
      </w:pPr>
      <w:r w:rsidRPr="006239BD">
        <w:rPr>
          <w:bCs/>
          <w:lang w:val="en-GB" w:eastAsia="da-DK"/>
        </w:rPr>
        <w:t>Management advice</w:t>
      </w:r>
    </w:p>
    <w:p w14:paraId="517B2DB9" w14:textId="77777777" w:rsidR="00B7290D" w:rsidRPr="006239BD" w:rsidRDefault="00DF71BF" w:rsidP="00B7290D">
      <w:pPr>
        <w:numPr>
          <w:ilvl w:val="0"/>
          <w:numId w:val="1"/>
        </w:numPr>
        <w:tabs>
          <w:tab w:val="left" w:pos="600"/>
          <w:tab w:val="left" w:pos="1620"/>
        </w:tabs>
        <w:autoSpaceDE w:val="0"/>
        <w:autoSpaceDN w:val="0"/>
        <w:adjustRightInd w:val="0"/>
        <w:rPr>
          <w:bCs/>
          <w:caps/>
          <w:lang w:val="en-GB" w:eastAsia="da-DK"/>
        </w:rPr>
      </w:pPr>
      <w:r w:rsidRPr="006239BD">
        <w:rPr>
          <w:bCs/>
          <w:caps/>
          <w:lang w:val="en-GB" w:eastAsia="da-DK"/>
        </w:rPr>
        <w:t>Iceland a</w:t>
      </w:r>
      <w:r w:rsidR="00B7290D" w:rsidRPr="006239BD">
        <w:rPr>
          <w:bCs/>
          <w:caps/>
          <w:lang w:val="en-GB" w:eastAsia="da-DK"/>
        </w:rPr>
        <w:t>ssessment</w:t>
      </w:r>
    </w:p>
    <w:p w14:paraId="03BE6A62" w14:textId="63A7BCEB" w:rsidR="00BE67F5" w:rsidRPr="006239BD" w:rsidRDefault="00BE67F5" w:rsidP="00BE67F5">
      <w:pPr>
        <w:numPr>
          <w:ilvl w:val="1"/>
          <w:numId w:val="1"/>
        </w:numPr>
        <w:tabs>
          <w:tab w:val="left" w:pos="600"/>
          <w:tab w:val="left" w:pos="1320"/>
        </w:tabs>
        <w:autoSpaceDE w:val="0"/>
        <w:autoSpaceDN w:val="0"/>
        <w:adjustRightInd w:val="0"/>
        <w:rPr>
          <w:bCs/>
          <w:lang w:val="en-GB" w:eastAsia="da-DK"/>
        </w:rPr>
      </w:pPr>
      <w:r w:rsidRPr="006239BD">
        <w:rPr>
          <w:bCs/>
          <w:lang w:val="en-GB" w:eastAsia="da-DK"/>
        </w:rPr>
        <w:t>Stock identity</w:t>
      </w:r>
    </w:p>
    <w:p w14:paraId="7D95FAE1" w14:textId="7DC182A8" w:rsidR="00B7290D" w:rsidRPr="006239BD" w:rsidRDefault="00DF71BF" w:rsidP="00B7290D">
      <w:pPr>
        <w:numPr>
          <w:ilvl w:val="1"/>
          <w:numId w:val="1"/>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7DC68BE3" w14:textId="77777777" w:rsidR="00344814" w:rsidRPr="006239BD" w:rsidRDefault="00344814"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44F170EF" w14:textId="3BE1BA2E" w:rsidR="00DF71BF" w:rsidRPr="006239BD" w:rsidRDefault="00DF71BF"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 xml:space="preserve">By-catch </w:t>
      </w:r>
    </w:p>
    <w:p w14:paraId="7D866932" w14:textId="1B7F55E3" w:rsidR="00DF71BF" w:rsidRPr="006239BD" w:rsidRDefault="00DF71BF"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Population modelling</w:t>
      </w:r>
      <w:r w:rsidR="00344814" w:rsidRPr="006239BD">
        <w:rPr>
          <w:bCs/>
          <w:lang w:val="en-GB" w:eastAsia="da-DK"/>
        </w:rPr>
        <w:t xml:space="preserve"> &amp; assessment</w:t>
      </w:r>
    </w:p>
    <w:p w14:paraId="7F0EA9DF" w14:textId="62158ECE" w:rsidR="00BE67F5" w:rsidRPr="006239BD" w:rsidRDefault="00BE67F5" w:rsidP="00BE67F5">
      <w:pPr>
        <w:numPr>
          <w:ilvl w:val="1"/>
          <w:numId w:val="1"/>
        </w:numPr>
        <w:tabs>
          <w:tab w:val="left" w:pos="600"/>
          <w:tab w:val="left" w:pos="1320"/>
        </w:tabs>
        <w:autoSpaceDE w:val="0"/>
        <w:autoSpaceDN w:val="0"/>
        <w:adjustRightInd w:val="0"/>
        <w:rPr>
          <w:bCs/>
          <w:lang w:val="en-GB" w:eastAsia="da-DK"/>
        </w:rPr>
      </w:pPr>
      <w:r w:rsidRPr="006239BD">
        <w:rPr>
          <w:bCs/>
          <w:lang w:val="en-GB" w:eastAsia="da-DK"/>
        </w:rPr>
        <w:t>Management advice</w:t>
      </w:r>
    </w:p>
    <w:p w14:paraId="287EA458" w14:textId="77777777" w:rsidR="00DF71BF" w:rsidRPr="006239BD" w:rsidRDefault="00DF71BF" w:rsidP="00DF71BF">
      <w:pPr>
        <w:numPr>
          <w:ilvl w:val="0"/>
          <w:numId w:val="1"/>
        </w:numPr>
        <w:tabs>
          <w:tab w:val="left" w:pos="600"/>
          <w:tab w:val="left" w:pos="1620"/>
        </w:tabs>
        <w:autoSpaceDE w:val="0"/>
        <w:autoSpaceDN w:val="0"/>
        <w:adjustRightInd w:val="0"/>
        <w:rPr>
          <w:bCs/>
          <w:caps/>
          <w:lang w:val="en-GB" w:eastAsia="da-DK"/>
        </w:rPr>
      </w:pPr>
      <w:r w:rsidRPr="006239BD">
        <w:rPr>
          <w:bCs/>
          <w:caps/>
          <w:lang w:val="en-GB" w:eastAsia="da-DK"/>
        </w:rPr>
        <w:t>Faroe Islands</w:t>
      </w:r>
    </w:p>
    <w:p w14:paraId="1D737D24" w14:textId="77777777" w:rsidR="00DF71BF" w:rsidRPr="006239BD" w:rsidRDefault="00DF71BF"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Stock identity</w:t>
      </w:r>
    </w:p>
    <w:p w14:paraId="72949841" w14:textId="77777777" w:rsidR="00DF71BF" w:rsidRPr="006239BD" w:rsidRDefault="00DF71BF"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Abundance</w:t>
      </w:r>
      <w:r w:rsidR="00344814" w:rsidRPr="006239BD">
        <w:rPr>
          <w:bCs/>
          <w:lang w:val="en-GB" w:eastAsia="da-DK"/>
        </w:rPr>
        <w:t xml:space="preserve"> estimation</w:t>
      </w:r>
    </w:p>
    <w:p w14:paraId="49A1EF12" w14:textId="77777777" w:rsidR="00344814" w:rsidRPr="006239BD" w:rsidRDefault="00344814"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By-catch</w:t>
      </w:r>
    </w:p>
    <w:p w14:paraId="645D704F" w14:textId="4F290D3D" w:rsidR="00DF71BF" w:rsidRPr="006239BD" w:rsidRDefault="00717778" w:rsidP="00DF71BF">
      <w:pPr>
        <w:numPr>
          <w:ilvl w:val="1"/>
          <w:numId w:val="1"/>
        </w:numPr>
        <w:tabs>
          <w:tab w:val="left" w:pos="600"/>
          <w:tab w:val="left" w:pos="1320"/>
        </w:tabs>
        <w:autoSpaceDE w:val="0"/>
        <w:autoSpaceDN w:val="0"/>
        <w:adjustRightInd w:val="0"/>
        <w:rPr>
          <w:bCs/>
          <w:lang w:val="en-GB" w:eastAsia="da-DK"/>
        </w:rPr>
      </w:pPr>
      <w:r w:rsidRPr="006239BD">
        <w:rPr>
          <w:bCs/>
          <w:lang w:val="en-GB" w:eastAsia="da-DK"/>
        </w:rPr>
        <w:t>Population modelling</w:t>
      </w:r>
      <w:r w:rsidR="006239BD">
        <w:rPr>
          <w:bCs/>
          <w:lang w:val="en-GB" w:eastAsia="da-DK"/>
        </w:rPr>
        <w:t xml:space="preserve"> &amp; </w:t>
      </w:r>
      <w:r w:rsidRPr="006239BD">
        <w:rPr>
          <w:bCs/>
          <w:lang w:val="en-GB" w:eastAsia="da-DK"/>
        </w:rPr>
        <w:t>a</w:t>
      </w:r>
      <w:r w:rsidR="00DF71BF" w:rsidRPr="006239BD">
        <w:rPr>
          <w:bCs/>
          <w:lang w:val="en-GB" w:eastAsia="da-DK"/>
        </w:rPr>
        <w:t>ssessment</w:t>
      </w:r>
    </w:p>
    <w:p w14:paraId="2AD0883E" w14:textId="41ED75FF" w:rsidR="00717778" w:rsidRPr="00896CEF" w:rsidRDefault="00717778" w:rsidP="00896CEF">
      <w:pPr>
        <w:numPr>
          <w:ilvl w:val="1"/>
          <w:numId w:val="1"/>
        </w:numPr>
        <w:tabs>
          <w:tab w:val="left" w:pos="600"/>
          <w:tab w:val="left" w:pos="1320"/>
        </w:tabs>
        <w:autoSpaceDE w:val="0"/>
        <w:autoSpaceDN w:val="0"/>
        <w:adjustRightInd w:val="0"/>
        <w:rPr>
          <w:bCs/>
          <w:lang w:val="en-GB" w:eastAsia="da-DK"/>
        </w:rPr>
      </w:pPr>
      <w:r w:rsidRPr="006239BD">
        <w:rPr>
          <w:bCs/>
          <w:lang w:val="en-GB" w:eastAsia="da-DK"/>
        </w:rPr>
        <w:t>Management advice</w:t>
      </w:r>
    </w:p>
    <w:p w14:paraId="6FAA80AE" w14:textId="6CD1994E" w:rsidR="00B7290D" w:rsidRPr="006239B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IMPACT</w:t>
      </w:r>
      <w:r w:rsidR="006239BD">
        <w:rPr>
          <w:bCs/>
          <w:lang w:val="en-GB" w:eastAsia="da-DK"/>
        </w:rPr>
        <w:t>S</w:t>
      </w:r>
      <w:r w:rsidRPr="006239BD">
        <w:rPr>
          <w:bCs/>
          <w:lang w:val="en-GB" w:eastAsia="da-DK"/>
        </w:rPr>
        <w:t xml:space="preserve"> </w:t>
      </w:r>
      <w:r w:rsidR="00BE67F5" w:rsidRPr="006239BD">
        <w:rPr>
          <w:bCs/>
          <w:lang w:val="en-GB" w:eastAsia="da-DK"/>
        </w:rPr>
        <w:t xml:space="preserve">FROM </w:t>
      </w:r>
      <w:r w:rsidRPr="006239BD">
        <w:rPr>
          <w:bCs/>
          <w:lang w:val="en-GB" w:eastAsia="da-DK"/>
        </w:rPr>
        <w:t>ANT</w:t>
      </w:r>
      <w:r w:rsidR="00BE67F5" w:rsidRPr="006239BD">
        <w:rPr>
          <w:bCs/>
          <w:lang w:val="en-GB" w:eastAsia="da-DK"/>
        </w:rPr>
        <w:t>H</w:t>
      </w:r>
      <w:r w:rsidRPr="006239BD">
        <w:rPr>
          <w:bCs/>
          <w:lang w:val="en-GB" w:eastAsia="da-DK"/>
        </w:rPr>
        <w:t>ROPOGENIC STRESSORS</w:t>
      </w:r>
    </w:p>
    <w:p w14:paraId="7B178852" w14:textId="1658EA6C" w:rsidR="00B7290D" w:rsidRDefault="00B7290D" w:rsidP="00B7290D">
      <w:pPr>
        <w:numPr>
          <w:ilvl w:val="0"/>
          <w:numId w:val="1"/>
        </w:numPr>
        <w:tabs>
          <w:tab w:val="left" w:pos="600"/>
          <w:tab w:val="left" w:pos="1320"/>
        </w:tabs>
        <w:autoSpaceDE w:val="0"/>
        <w:autoSpaceDN w:val="0"/>
        <w:adjustRightInd w:val="0"/>
        <w:rPr>
          <w:bCs/>
          <w:lang w:val="en-GB" w:eastAsia="da-DK"/>
        </w:rPr>
      </w:pPr>
      <w:r w:rsidRPr="006239BD">
        <w:rPr>
          <w:bCs/>
          <w:lang w:val="en-GB" w:eastAsia="da-DK"/>
        </w:rPr>
        <w:t>KNOWLEDGE GAPS</w:t>
      </w:r>
      <w:r w:rsidR="006239BD">
        <w:rPr>
          <w:bCs/>
          <w:lang w:val="en-GB" w:eastAsia="da-DK"/>
        </w:rPr>
        <w:t xml:space="preserve">, </w:t>
      </w:r>
      <w:r w:rsidRPr="006239BD">
        <w:rPr>
          <w:bCs/>
          <w:lang w:val="en-GB" w:eastAsia="da-DK"/>
        </w:rPr>
        <w:t>FUTURE RESEARCH</w:t>
      </w:r>
      <w:r w:rsidR="006239BD">
        <w:rPr>
          <w:bCs/>
          <w:lang w:val="en-GB" w:eastAsia="da-DK"/>
        </w:rPr>
        <w:t xml:space="preserve"> &amp; RECOMMENDATIONS</w:t>
      </w:r>
    </w:p>
    <w:p w14:paraId="071CB0C4" w14:textId="77777777" w:rsidR="00B04586" w:rsidRDefault="00B04586" w:rsidP="00B04586">
      <w:pPr>
        <w:numPr>
          <w:ilvl w:val="1"/>
          <w:numId w:val="1"/>
        </w:numPr>
        <w:tabs>
          <w:tab w:val="left" w:pos="600"/>
          <w:tab w:val="left" w:pos="1320"/>
        </w:tabs>
        <w:autoSpaceDE w:val="0"/>
        <w:autoSpaceDN w:val="0"/>
        <w:adjustRightInd w:val="0"/>
        <w:rPr>
          <w:bCs/>
          <w:lang w:val="en-GB" w:eastAsia="da-DK"/>
        </w:rPr>
      </w:pPr>
      <w:r>
        <w:rPr>
          <w:bCs/>
          <w:lang w:val="en-GB" w:eastAsia="da-DK"/>
        </w:rPr>
        <w:t>Recommendations for research</w:t>
      </w:r>
    </w:p>
    <w:p w14:paraId="6C25F45E" w14:textId="2B804596" w:rsidR="00B04586" w:rsidRPr="00B04586" w:rsidRDefault="00B04586" w:rsidP="00B04586">
      <w:pPr>
        <w:numPr>
          <w:ilvl w:val="1"/>
          <w:numId w:val="1"/>
        </w:numPr>
        <w:tabs>
          <w:tab w:val="left" w:pos="600"/>
          <w:tab w:val="left" w:pos="1320"/>
        </w:tabs>
        <w:autoSpaceDE w:val="0"/>
        <w:autoSpaceDN w:val="0"/>
        <w:adjustRightInd w:val="0"/>
        <w:rPr>
          <w:bCs/>
          <w:lang w:val="en-GB" w:eastAsia="da-DK"/>
        </w:rPr>
      </w:pPr>
      <w:r>
        <w:rPr>
          <w:bCs/>
          <w:lang w:val="en-GB" w:eastAsia="da-DK"/>
        </w:rPr>
        <w:t>Recommendations for conservation and management</w:t>
      </w:r>
    </w:p>
    <w:p w14:paraId="3F05D98D" w14:textId="44C834EB" w:rsidR="00731BEE" w:rsidRPr="005D26CE" w:rsidRDefault="00B7290D" w:rsidP="00731BEE">
      <w:pPr>
        <w:numPr>
          <w:ilvl w:val="0"/>
          <w:numId w:val="1"/>
        </w:numPr>
        <w:tabs>
          <w:tab w:val="left" w:pos="600"/>
          <w:tab w:val="left" w:pos="1320"/>
        </w:tabs>
        <w:autoSpaceDE w:val="0"/>
        <w:autoSpaceDN w:val="0"/>
        <w:adjustRightInd w:val="0"/>
      </w:pPr>
      <w:r w:rsidRPr="006239BD">
        <w:rPr>
          <w:bCs/>
          <w:lang w:val="en-GB" w:eastAsia="da-DK"/>
        </w:rPr>
        <w:t>OTHER BUSINESS</w:t>
      </w:r>
    </w:p>
    <w:p w14:paraId="4FA307B7" w14:textId="1C22CA5D" w:rsidR="005D26CE" w:rsidRPr="005D26CE" w:rsidRDefault="005D26CE" w:rsidP="00731BEE">
      <w:pPr>
        <w:numPr>
          <w:ilvl w:val="0"/>
          <w:numId w:val="1"/>
        </w:numPr>
        <w:tabs>
          <w:tab w:val="left" w:pos="600"/>
          <w:tab w:val="left" w:pos="1320"/>
        </w:tabs>
        <w:autoSpaceDE w:val="0"/>
        <w:autoSpaceDN w:val="0"/>
        <w:adjustRightInd w:val="0"/>
      </w:pPr>
      <w:r>
        <w:rPr>
          <w:bCs/>
          <w:lang w:val="en-GB" w:eastAsia="da-DK"/>
        </w:rPr>
        <w:t>ACCEPTANCE OF REPORT</w:t>
      </w:r>
    </w:p>
    <w:p w14:paraId="7DBA13DE" w14:textId="71329AA9" w:rsidR="005D26CE" w:rsidRDefault="005D26CE" w:rsidP="00731BEE">
      <w:pPr>
        <w:numPr>
          <w:ilvl w:val="0"/>
          <w:numId w:val="1"/>
        </w:numPr>
        <w:tabs>
          <w:tab w:val="left" w:pos="600"/>
          <w:tab w:val="left" w:pos="1320"/>
        </w:tabs>
        <w:autoSpaceDE w:val="0"/>
        <w:autoSpaceDN w:val="0"/>
        <w:adjustRightInd w:val="0"/>
      </w:pPr>
      <w:r>
        <w:rPr>
          <w:bCs/>
          <w:lang w:val="en-GB" w:eastAsia="da-DK"/>
        </w:rPr>
        <w:t>CLOSING REMARKS</w:t>
      </w:r>
    </w:p>
    <w:p w14:paraId="0818B9B6" w14:textId="25770B92" w:rsidR="00731BEE" w:rsidRDefault="00731BEE" w:rsidP="00731BEE">
      <w:pPr>
        <w:tabs>
          <w:tab w:val="left" w:pos="600"/>
          <w:tab w:val="left" w:pos="1320"/>
        </w:tabs>
        <w:autoSpaceDE w:val="0"/>
        <w:autoSpaceDN w:val="0"/>
        <w:adjustRightInd w:val="0"/>
        <w:jc w:val="center"/>
        <w:rPr>
          <w:b/>
          <w:bCs/>
          <w:sz w:val="28"/>
          <w:szCs w:val="28"/>
          <w:lang w:val="en-GB"/>
        </w:rPr>
      </w:pPr>
      <w:r>
        <w:rPr>
          <w:b/>
          <w:bCs/>
          <w:sz w:val="28"/>
          <w:szCs w:val="28"/>
          <w:lang w:val="en-GB"/>
        </w:rPr>
        <w:lastRenderedPageBreak/>
        <w:t>Annotated</w:t>
      </w:r>
      <w:r w:rsidRPr="00896CEF">
        <w:rPr>
          <w:b/>
          <w:bCs/>
          <w:sz w:val="28"/>
          <w:szCs w:val="28"/>
          <w:lang w:val="en-GB"/>
        </w:rPr>
        <w:t xml:space="preserve"> Agenda</w:t>
      </w:r>
    </w:p>
    <w:p w14:paraId="37992201" w14:textId="77777777" w:rsidR="00731BEE" w:rsidRPr="006239BD" w:rsidRDefault="00731BEE" w:rsidP="00731BEE">
      <w:pPr>
        <w:tabs>
          <w:tab w:val="left" w:pos="900"/>
          <w:tab w:val="left" w:pos="1620"/>
        </w:tabs>
        <w:rPr>
          <w:sz w:val="18"/>
          <w:szCs w:val="18"/>
          <w:lang w:val="en-GB"/>
        </w:rPr>
      </w:pPr>
    </w:p>
    <w:p w14:paraId="08BA649F" w14:textId="527D5536" w:rsidR="00731BEE" w:rsidRPr="00C60A4B"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CHAIRMAN WELCOME AND OPENING REMARKS</w:t>
      </w:r>
      <w:r w:rsidRPr="00731BEE">
        <w:rPr>
          <w:bCs/>
          <w:color w:val="FF0000"/>
          <w:lang w:val="en-GB" w:eastAsia="da-DK"/>
        </w:rPr>
        <w:t xml:space="preserve"> – </w:t>
      </w:r>
      <w:proofErr w:type="spellStart"/>
      <w:r w:rsidRPr="00731BEE">
        <w:rPr>
          <w:bCs/>
          <w:color w:val="FF0000"/>
          <w:lang w:val="en-GB" w:eastAsia="da-DK"/>
        </w:rPr>
        <w:t>Bjarni</w:t>
      </w:r>
      <w:proofErr w:type="spellEnd"/>
      <w:r w:rsidRPr="00731BEE">
        <w:rPr>
          <w:bCs/>
          <w:color w:val="FF0000"/>
          <w:lang w:val="en-GB" w:eastAsia="da-DK"/>
        </w:rPr>
        <w:t xml:space="preserve"> Mikkelse</w:t>
      </w:r>
      <w:r w:rsidR="00C60A4B">
        <w:rPr>
          <w:bCs/>
          <w:color w:val="FF0000"/>
          <w:lang w:val="en-GB" w:eastAsia="da-DK"/>
        </w:rPr>
        <w:t>n</w:t>
      </w:r>
    </w:p>
    <w:p w14:paraId="2D3ADA07" w14:textId="77777777" w:rsidR="00C60A4B" w:rsidRDefault="00C60A4B" w:rsidP="00C60A4B">
      <w:pPr>
        <w:tabs>
          <w:tab w:val="left" w:pos="600"/>
          <w:tab w:val="left" w:pos="1320"/>
        </w:tabs>
        <w:autoSpaceDE w:val="0"/>
        <w:autoSpaceDN w:val="0"/>
        <w:adjustRightInd w:val="0"/>
        <w:ind w:left="360"/>
        <w:rPr>
          <w:bCs/>
          <w:lang w:val="en-GB" w:eastAsia="da-DK"/>
        </w:rPr>
      </w:pPr>
    </w:p>
    <w:p w14:paraId="71B2DC95" w14:textId="5A7B18D6" w:rsidR="00731BEE"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ADOPTION OF AGENDA</w:t>
      </w:r>
    </w:p>
    <w:p w14:paraId="5D2B1821" w14:textId="2B49691F" w:rsidR="00AA3F54" w:rsidRPr="00AA3F54" w:rsidRDefault="00AA3F54" w:rsidP="00AA3F54">
      <w:pPr>
        <w:tabs>
          <w:tab w:val="left" w:pos="600"/>
          <w:tab w:val="left" w:pos="1320"/>
        </w:tabs>
        <w:autoSpaceDE w:val="0"/>
        <w:autoSpaceDN w:val="0"/>
        <w:adjustRightInd w:val="0"/>
        <w:rPr>
          <w:bCs/>
          <w:i/>
          <w:color w:val="0070C0"/>
          <w:lang w:val="en-GB"/>
        </w:rPr>
      </w:pPr>
      <w:r w:rsidRPr="00AA3F54">
        <w:rPr>
          <w:bCs/>
          <w:i/>
          <w:color w:val="0070C0"/>
          <w:lang w:val="en-GB"/>
        </w:rPr>
        <w:t>General requests from the NAMMCO Council being addressed through the agenda of HPWG 2019:</w:t>
      </w:r>
    </w:p>
    <w:p w14:paraId="59499BE1" w14:textId="77777777"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R1.1.5</w:t>
      </w:r>
    </w:p>
    <w:p w14:paraId="77EDE42C" w14:textId="77777777"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 xml:space="preserve">To periodically review and update available knowledge related to the understanding of interactions between marine mammals and commercially exploited marine resources. </w:t>
      </w:r>
    </w:p>
    <w:p w14:paraId="7C57593A" w14:textId="77777777"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R1.2.2</w:t>
      </w:r>
    </w:p>
    <w:p w14:paraId="3E06FFFB" w14:textId="77777777"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In relation to the importance of the further development of multispecies approaches to the management of marine resources, to monitor stock levels and trends in stocks of all marine mammals in the North Atlantic.</w:t>
      </w:r>
    </w:p>
    <w:p w14:paraId="2D97080B" w14:textId="77777777"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R3.10.1</w:t>
      </w:r>
    </w:p>
    <w:p w14:paraId="5ADF5640" w14:textId="3A5281DC" w:rsidR="00AA3F54" w:rsidRPr="00AA3F54" w:rsidRDefault="00AA3F54" w:rsidP="00AA3F54">
      <w:pPr>
        <w:tabs>
          <w:tab w:val="left" w:pos="600"/>
          <w:tab w:val="left" w:pos="1320"/>
        </w:tabs>
        <w:autoSpaceDE w:val="0"/>
        <w:autoSpaceDN w:val="0"/>
        <w:adjustRightInd w:val="0"/>
        <w:rPr>
          <w:i/>
          <w:color w:val="0070C0"/>
          <w:lang w:val="en-GB"/>
        </w:rPr>
      </w:pPr>
      <w:r w:rsidRPr="00AA3F54">
        <w:rPr>
          <w:i/>
          <w:color w:val="0070C0"/>
          <w:lang w:val="en-GB"/>
        </w:rPr>
        <w:t>The Council noted that the harbour porpoise is common to all NAMMCO member countries, and that the extent of current research activities and expertise in member countries and elsewhere across the North Atlantic would provide an excellent basis for undertaking a comprehensive assessment of the species throughout its range. The Council therefore requested the SC to perform such an assessment, which might include distribution and abundance, stock identity, biological parameters, ecological interaction, pollutants, removals and sustainability of removals.</w:t>
      </w:r>
    </w:p>
    <w:p w14:paraId="1A2F1182" w14:textId="77777777" w:rsidR="00C60A4B" w:rsidRPr="006239BD" w:rsidRDefault="00C60A4B" w:rsidP="00C60A4B">
      <w:pPr>
        <w:tabs>
          <w:tab w:val="left" w:pos="600"/>
          <w:tab w:val="left" w:pos="1320"/>
        </w:tabs>
        <w:autoSpaceDE w:val="0"/>
        <w:autoSpaceDN w:val="0"/>
        <w:adjustRightInd w:val="0"/>
        <w:ind w:left="360"/>
        <w:rPr>
          <w:bCs/>
          <w:lang w:val="en-GB" w:eastAsia="da-DK"/>
        </w:rPr>
      </w:pPr>
    </w:p>
    <w:p w14:paraId="75C54280" w14:textId="19E52EA5" w:rsidR="00731BEE"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APPOINTMENT OF RAPPORTEURS</w:t>
      </w:r>
    </w:p>
    <w:p w14:paraId="083B38ED" w14:textId="77777777" w:rsidR="00C60A4B" w:rsidRPr="006239BD" w:rsidRDefault="00C60A4B" w:rsidP="00C60A4B">
      <w:pPr>
        <w:tabs>
          <w:tab w:val="left" w:pos="600"/>
          <w:tab w:val="left" w:pos="1320"/>
        </w:tabs>
        <w:autoSpaceDE w:val="0"/>
        <w:autoSpaceDN w:val="0"/>
        <w:adjustRightInd w:val="0"/>
        <w:rPr>
          <w:bCs/>
          <w:lang w:val="en-GB" w:eastAsia="da-DK"/>
        </w:rPr>
      </w:pPr>
    </w:p>
    <w:p w14:paraId="2B952ACD" w14:textId="4F087AD2" w:rsidR="00731BEE"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REVIEW OF AVAILABLE DOCUMENTS AND REPORTS</w:t>
      </w:r>
      <w:r>
        <w:rPr>
          <w:bCs/>
          <w:lang w:val="en-GB" w:eastAsia="da-DK"/>
        </w:rPr>
        <w:t xml:space="preserve"> </w:t>
      </w:r>
      <w:r w:rsidRPr="00731BEE">
        <w:rPr>
          <w:bCs/>
          <w:color w:val="FF0000"/>
          <w:lang w:val="en-GB" w:eastAsia="da-DK"/>
        </w:rPr>
        <w:t xml:space="preserve">– </w:t>
      </w:r>
      <w:proofErr w:type="spellStart"/>
      <w:r w:rsidRPr="00731BEE">
        <w:rPr>
          <w:bCs/>
          <w:color w:val="FF0000"/>
          <w:lang w:val="en-GB" w:eastAsia="da-DK"/>
        </w:rPr>
        <w:t>Bjarni</w:t>
      </w:r>
      <w:proofErr w:type="spellEnd"/>
      <w:r w:rsidRPr="00731BEE">
        <w:rPr>
          <w:bCs/>
          <w:color w:val="FF0000"/>
          <w:lang w:val="en-GB" w:eastAsia="da-DK"/>
        </w:rPr>
        <w:t xml:space="preserve"> Mikkelsen</w:t>
      </w:r>
    </w:p>
    <w:p w14:paraId="1497CF8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Harbour Porpoise Workshop Tromsø 2018</w:t>
      </w:r>
    </w:p>
    <w:p w14:paraId="1F00DB03" w14:textId="77777777" w:rsidR="00731BEE" w:rsidRPr="006239BD"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Map of assessment units</w:t>
      </w:r>
    </w:p>
    <w:p w14:paraId="7EDED6AE" w14:textId="23DE628A" w:rsidR="00731BEE" w:rsidRPr="006239BD"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Topics covered &amp; modelling/assessment method</w:t>
      </w:r>
      <w:r>
        <w:rPr>
          <w:bCs/>
          <w:lang w:val="en-GB" w:eastAsia="da-DK"/>
        </w:rPr>
        <w:t xml:space="preserve"> </w:t>
      </w:r>
      <w:r w:rsidR="008B2DCE">
        <w:rPr>
          <w:bCs/>
          <w:color w:val="FF0000"/>
          <w:lang w:val="en-GB" w:eastAsia="da-DK"/>
        </w:rPr>
        <w:t>-</w:t>
      </w:r>
      <w:r>
        <w:rPr>
          <w:bCs/>
          <w:color w:val="FF0000"/>
          <w:lang w:val="en-GB" w:eastAsia="da-DK"/>
        </w:rPr>
        <w:t xml:space="preserve"> Phil</w:t>
      </w:r>
      <w:r w:rsidR="000003CA">
        <w:rPr>
          <w:bCs/>
          <w:color w:val="FF0000"/>
          <w:lang w:val="en-GB" w:eastAsia="da-DK"/>
        </w:rPr>
        <w:t>ip</w:t>
      </w:r>
      <w:r>
        <w:rPr>
          <w:bCs/>
          <w:color w:val="FF0000"/>
          <w:lang w:val="en-GB" w:eastAsia="da-DK"/>
        </w:rPr>
        <w:t xml:space="preserve"> Hammond</w:t>
      </w:r>
    </w:p>
    <w:p w14:paraId="45DED430" w14:textId="0FA7C771" w:rsidR="00731BEE"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Conclusions &amp; Recommendations</w:t>
      </w:r>
    </w:p>
    <w:p w14:paraId="329AE0CA" w14:textId="77777777" w:rsidR="007A3877" w:rsidRPr="006239BD" w:rsidRDefault="007A3877" w:rsidP="007A3877">
      <w:pPr>
        <w:tabs>
          <w:tab w:val="left" w:pos="600"/>
          <w:tab w:val="left" w:pos="1320"/>
        </w:tabs>
        <w:autoSpaceDE w:val="0"/>
        <w:autoSpaceDN w:val="0"/>
        <w:adjustRightInd w:val="0"/>
        <w:rPr>
          <w:bCs/>
          <w:lang w:val="en-GB" w:eastAsia="da-DK"/>
        </w:rPr>
      </w:pPr>
    </w:p>
    <w:p w14:paraId="107EFC66"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Harbour Porpoise Working Group 2013</w:t>
      </w:r>
    </w:p>
    <w:p w14:paraId="72A5890D" w14:textId="7AAE7BB2" w:rsidR="00731BEE"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Summary of Previous Work &amp; Recommendations</w:t>
      </w:r>
    </w:p>
    <w:p w14:paraId="09BE4256" w14:textId="77777777" w:rsidR="007A3877" w:rsidRPr="00AA3F54" w:rsidRDefault="007A3877" w:rsidP="007A3877">
      <w:pPr>
        <w:pStyle w:val="Default"/>
        <w:rPr>
          <w:color w:val="000000" w:themeColor="text1"/>
          <w:sz w:val="18"/>
          <w:szCs w:val="18"/>
          <w:highlight w:val="yellow"/>
        </w:rPr>
      </w:pPr>
      <w:r w:rsidRPr="00AA3F54">
        <w:rPr>
          <w:b/>
          <w:bCs/>
          <w:color w:val="000000" w:themeColor="text1"/>
          <w:sz w:val="18"/>
          <w:szCs w:val="18"/>
          <w:highlight w:val="yellow"/>
        </w:rPr>
        <w:t xml:space="preserve">Greenland </w:t>
      </w:r>
    </w:p>
    <w:p w14:paraId="4787B779" w14:textId="5C64CB95"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Given the recent discovery of large uncertainty in catches, the working group </w:t>
      </w:r>
      <w:r w:rsidRPr="00AA3F54">
        <w:rPr>
          <w:bCs/>
          <w:color w:val="000000" w:themeColor="text1"/>
          <w:sz w:val="18"/>
          <w:szCs w:val="18"/>
          <w:highlight w:val="yellow"/>
        </w:rPr>
        <w:t xml:space="preserve">strongly recommends </w:t>
      </w:r>
      <w:r w:rsidRPr="00AA3F54">
        <w:rPr>
          <w:color w:val="000000" w:themeColor="text1"/>
          <w:sz w:val="18"/>
          <w:szCs w:val="18"/>
          <w:highlight w:val="yellow"/>
        </w:rPr>
        <w:t xml:space="preserve">that Greenland provides a complete catch history including all types of underreporting of catches before any future attempts are made to conduct an assessment of </w:t>
      </w:r>
      <w:proofErr w:type="spellStart"/>
      <w:r w:rsidRPr="00AA3F54">
        <w:rPr>
          <w:color w:val="000000" w:themeColor="text1"/>
          <w:sz w:val="18"/>
          <w:szCs w:val="18"/>
          <w:highlight w:val="yellow"/>
        </w:rPr>
        <w:t>harbour</w:t>
      </w:r>
      <w:proofErr w:type="spellEnd"/>
      <w:r w:rsidRPr="00AA3F54">
        <w:rPr>
          <w:color w:val="000000" w:themeColor="text1"/>
          <w:sz w:val="18"/>
          <w:szCs w:val="18"/>
          <w:highlight w:val="yellow"/>
        </w:rPr>
        <w:t xml:space="preserve"> porpoises in West Greenland. </w:t>
      </w:r>
    </w:p>
    <w:p w14:paraId="23D956A0" w14:textId="55EB604C"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working group noted that TNASS2015 may provide a new abundance estimate for West Greenland and </w:t>
      </w:r>
      <w:r w:rsidRPr="00AA3F54">
        <w:rPr>
          <w:bCs/>
          <w:color w:val="000000" w:themeColor="text1"/>
          <w:sz w:val="18"/>
          <w:szCs w:val="18"/>
          <w:highlight w:val="yellow"/>
        </w:rPr>
        <w:t xml:space="preserve">recommended </w:t>
      </w:r>
      <w:r w:rsidRPr="00AA3F54">
        <w:rPr>
          <w:color w:val="000000" w:themeColor="text1"/>
          <w:sz w:val="18"/>
          <w:szCs w:val="18"/>
          <w:highlight w:val="yellow"/>
        </w:rPr>
        <w:t xml:space="preserve">that a new assessment not be considered until the outcome of this survey is known. </w:t>
      </w:r>
    </w:p>
    <w:p w14:paraId="63DCF364" w14:textId="77777777" w:rsidR="007A3877" w:rsidRPr="00AA3F54" w:rsidRDefault="007A3877" w:rsidP="007A3877">
      <w:pPr>
        <w:pStyle w:val="Default"/>
        <w:rPr>
          <w:color w:val="000000" w:themeColor="text1"/>
          <w:sz w:val="18"/>
          <w:szCs w:val="18"/>
          <w:highlight w:val="yellow"/>
        </w:rPr>
      </w:pPr>
      <w:r w:rsidRPr="00AA3F54">
        <w:rPr>
          <w:b/>
          <w:bCs/>
          <w:color w:val="000000" w:themeColor="text1"/>
          <w:sz w:val="18"/>
          <w:szCs w:val="18"/>
          <w:highlight w:val="yellow"/>
        </w:rPr>
        <w:t xml:space="preserve">Norway </w:t>
      </w:r>
    </w:p>
    <w:p w14:paraId="73BE70A2" w14:textId="77777777"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working group </w:t>
      </w:r>
      <w:r w:rsidRPr="00AA3F54">
        <w:rPr>
          <w:bCs/>
          <w:color w:val="000000" w:themeColor="text1"/>
          <w:sz w:val="18"/>
          <w:szCs w:val="18"/>
          <w:highlight w:val="yellow"/>
        </w:rPr>
        <w:t xml:space="preserve">recommended </w:t>
      </w:r>
      <w:r w:rsidRPr="00AA3F54">
        <w:rPr>
          <w:color w:val="000000" w:themeColor="text1"/>
          <w:sz w:val="18"/>
          <w:szCs w:val="18"/>
          <w:highlight w:val="yellow"/>
        </w:rPr>
        <w:t>that Norway compile enough information as possible about by-catch from other fisheries, and to look into the lumpfish fishery by-catch next.</w:t>
      </w:r>
    </w:p>
    <w:p w14:paraId="461C56A0" w14:textId="0703C0BC"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group </w:t>
      </w:r>
      <w:r w:rsidRPr="00AA3F54">
        <w:rPr>
          <w:bCs/>
          <w:color w:val="000000" w:themeColor="text1"/>
          <w:sz w:val="18"/>
          <w:szCs w:val="18"/>
          <w:highlight w:val="yellow"/>
        </w:rPr>
        <w:t xml:space="preserve">recommended </w:t>
      </w:r>
      <w:r w:rsidRPr="00AA3F54">
        <w:rPr>
          <w:color w:val="000000" w:themeColor="text1"/>
          <w:sz w:val="18"/>
          <w:szCs w:val="18"/>
          <w:highlight w:val="yellow"/>
        </w:rPr>
        <w:t xml:space="preserve">that samples be collected from by-catch in Norway, to obtain data on sex ratio, reproductive status, age structure, diet, contaminants, </w:t>
      </w:r>
      <w:r w:rsidRPr="00AA3F54">
        <w:rPr>
          <w:i/>
          <w:iCs/>
          <w:color w:val="000000" w:themeColor="text1"/>
          <w:sz w:val="18"/>
          <w:szCs w:val="18"/>
          <w:highlight w:val="yellow"/>
        </w:rPr>
        <w:t xml:space="preserve">etc. </w:t>
      </w:r>
      <w:r w:rsidRPr="00AA3F54">
        <w:rPr>
          <w:color w:val="000000" w:themeColor="text1"/>
          <w:sz w:val="18"/>
          <w:szCs w:val="18"/>
          <w:highlight w:val="yellow"/>
        </w:rPr>
        <w:t xml:space="preserve">It would be challenging to gather carcasses for the whole coast; the group therefore suggested that efforts are focused on the </w:t>
      </w:r>
      <w:proofErr w:type="spellStart"/>
      <w:r w:rsidRPr="00AA3F54">
        <w:rPr>
          <w:color w:val="000000" w:themeColor="text1"/>
          <w:sz w:val="18"/>
          <w:szCs w:val="18"/>
          <w:highlight w:val="yellow"/>
        </w:rPr>
        <w:t>Vestfjord</w:t>
      </w:r>
      <w:proofErr w:type="spellEnd"/>
      <w:r w:rsidRPr="00AA3F54">
        <w:rPr>
          <w:color w:val="000000" w:themeColor="text1"/>
          <w:sz w:val="18"/>
          <w:szCs w:val="18"/>
          <w:highlight w:val="yellow"/>
        </w:rPr>
        <w:t xml:space="preserve"> area where most of the by-catch occurs. </w:t>
      </w:r>
    </w:p>
    <w:p w14:paraId="2D2806C9" w14:textId="13C61E76"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working group </w:t>
      </w:r>
      <w:r w:rsidRPr="00AA3F54">
        <w:rPr>
          <w:bCs/>
          <w:color w:val="000000" w:themeColor="text1"/>
          <w:sz w:val="18"/>
          <w:szCs w:val="18"/>
          <w:highlight w:val="yellow"/>
        </w:rPr>
        <w:t xml:space="preserve">recommended </w:t>
      </w:r>
      <w:r w:rsidRPr="00AA3F54">
        <w:rPr>
          <w:color w:val="000000" w:themeColor="text1"/>
          <w:sz w:val="18"/>
          <w:szCs w:val="18"/>
          <w:highlight w:val="yellow"/>
        </w:rPr>
        <w:t xml:space="preserve">tagging of </w:t>
      </w:r>
      <w:proofErr w:type="spellStart"/>
      <w:r w:rsidRPr="00AA3F54">
        <w:rPr>
          <w:color w:val="000000" w:themeColor="text1"/>
          <w:sz w:val="18"/>
          <w:szCs w:val="18"/>
          <w:highlight w:val="yellow"/>
        </w:rPr>
        <w:t>harbour</w:t>
      </w:r>
      <w:proofErr w:type="spellEnd"/>
      <w:r w:rsidRPr="00AA3F54">
        <w:rPr>
          <w:color w:val="000000" w:themeColor="text1"/>
          <w:sz w:val="18"/>
          <w:szCs w:val="18"/>
          <w:highlight w:val="yellow"/>
        </w:rPr>
        <w:t xml:space="preserve"> porpoises in Norway to obtain information about </w:t>
      </w:r>
      <w:proofErr w:type="spellStart"/>
      <w:r w:rsidRPr="00AA3F54">
        <w:rPr>
          <w:color w:val="000000" w:themeColor="text1"/>
          <w:sz w:val="18"/>
          <w:szCs w:val="18"/>
          <w:highlight w:val="yellow"/>
        </w:rPr>
        <w:t>behaviour</w:t>
      </w:r>
      <w:proofErr w:type="spellEnd"/>
      <w:r w:rsidRPr="00AA3F54">
        <w:rPr>
          <w:color w:val="000000" w:themeColor="text1"/>
          <w:sz w:val="18"/>
          <w:szCs w:val="18"/>
          <w:highlight w:val="yellow"/>
        </w:rPr>
        <w:t xml:space="preserve"> for use in assessment. Movement data will be important also in light of changing environmental conditions (</w:t>
      </w:r>
      <w:r w:rsidRPr="00AA3F54">
        <w:rPr>
          <w:i/>
          <w:iCs/>
          <w:color w:val="000000" w:themeColor="text1"/>
          <w:sz w:val="18"/>
          <w:szCs w:val="18"/>
          <w:highlight w:val="yellow"/>
        </w:rPr>
        <w:t>e.g.</w:t>
      </w:r>
      <w:r w:rsidRPr="00AA3F54">
        <w:rPr>
          <w:color w:val="000000" w:themeColor="text1"/>
          <w:sz w:val="18"/>
          <w:szCs w:val="18"/>
          <w:highlight w:val="yellow"/>
        </w:rPr>
        <w:t xml:space="preserve">, food availability). </w:t>
      </w:r>
    </w:p>
    <w:p w14:paraId="73990F07" w14:textId="3FD282C3"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working group therefore </w:t>
      </w:r>
      <w:r w:rsidRPr="00AA3F54">
        <w:rPr>
          <w:bCs/>
          <w:color w:val="000000" w:themeColor="text1"/>
          <w:sz w:val="18"/>
          <w:szCs w:val="18"/>
          <w:highlight w:val="yellow"/>
        </w:rPr>
        <w:t xml:space="preserve">strongly recommends </w:t>
      </w:r>
      <w:r w:rsidRPr="00AA3F54">
        <w:rPr>
          <w:color w:val="000000" w:themeColor="text1"/>
          <w:sz w:val="18"/>
          <w:szCs w:val="18"/>
          <w:highlight w:val="yellow"/>
        </w:rPr>
        <w:t>that surveys to estimate abundance in Norwegian coastal and fjord waters are carried out. These surveys may start in the areas of highest by-catch (</w:t>
      </w:r>
      <w:proofErr w:type="spellStart"/>
      <w:r w:rsidRPr="00AA3F54">
        <w:rPr>
          <w:color w:val="000000" w:themeColor="text1"/>
          <w:sz w:val="18"/>
          <w:szCs w:val="18"/>
          <w:highlight w:val="yellow"/>
        </w:rPr>
        <w:t>Vestfjorden</w:t>
      </w:r>
      <w:proofErr w:type="spellEnd"/>
      <w:r w:rsidRPr="00AA3F54">
        <w:rPr>
          <w:color w:val="000000" w:themeColor="text1"/>
          <w:sz w:val="18"/>
          <w:szCs w:val="18"/>
          <w:highlight w:val="yellow"/>
        </w:rPr>
        <w:t xml:space="preserve">). </w:t>
      </w:r>
    </w:p>
    <w:p w14:paraId="7D0F3D6A" w14:textId="1B56183C" w:rsidR="007A3877" w:rsidRPr="00AA3F54" w:rsidRDefault="007A3877" w:rsidP="007A3877">
      <w:pPr>
        <w:pStyle w:val="Default"/>
        <w:rPr>
          <w:color w:val="000000" w:themeColor="text1"/>
          <w:sz w:val="18"/>
          <w:szCs w:val="18"/>
          <w:highlight w:val="yellow"/>
        </w:rPr>
      </w:pPr>
      <w:r w:rsidRPr="00AA3F54">
        <w:rPr>
          <w:color w:val="000000" w:themeColor="text1"/>
          <w:sz w:val="18"/>
          <w:szCs w:val="18"/>
          <w:highlight w:val="yellow"/>
        </w:rPr>
        <w:t xml:space="preserve">- The working group </w:t>
      </w:r>
      <w:r w:rsidRPr="00AA3F54">
        <w:rPr>
          <w:bCs/>
          <w:color w:val="000000" w:themeColor="text1"/>
          <w:sz w:val="18"/>
          <w:szCs w:val="18"/>
          <w:highlight w:val="yellow"/>
        </w:rPr>
        <w:t xml:space="preserve">recommends </w:t>
      </w:r>
      <w:r w:rsidRPr="00AA3F54">
        <w:rPr>
          <w:color w:val="000000" w:themeColor="text1"/>
          <w:sz w:val="18"/>
          <w:szCs w:val="18"/>
          <w:highlight w:val="yellow"/>
        </w:rPr>
        <w:t xml:space="preserve">both tracking and genetics studies to clarify stock delineation. Reliance on genetics data alone is not enough because movements are needed to inform on mixing and dispersion of the animals on a management time scale. </w:t>
      </w:r>
    </w:p>
    <w:p w14:paraId="4CB4051E" w14:textId="77777777" w:rsidR="007A3877" w:rsidRPr="00AA3F54" w:rsidRDefault="007A3877" w:rsidP="007A3877">
      <w:pPr>
        <w:pStyle w:val="Default"/>
        <w:rPr>
          <w:color w:val="000000" w:themeColor="text1"/>
          <w:sz w:val="18"/>
          <w:szCs w:val="18"/>
          <w:highlight w:val="yellow"/>
        </w:rPr>
      </w:pPr>
      <w:r w:rsidRPr="00AA3F54">
        <w:rPr>
          <w:b/>
          <w:bCs/>
          <w:color w:val="000000" w:themeColor="text1"/>
          <w:sz w:val="18"/>
          <w:szCs w:val="18"/>
          <w:highlight w:val="yellow"/>
        </w:rPr>
        <w:t xml:space="preserve">General recommendations for all areas </w:t>
      </w:r>
    </w:p>
    <w:p w14:paraId="12CC6576" w14:textId="1F5418BB" w:rsidR="007A3877" w:rsidRPr="00D16EE8" w:rsidRDefault="007A3877" w:rsidP="007A3877">
      <w:pPr>
        <w:pStyle w:val="Default"/>
        <w:rPr>
          <w:color w:val="000000" w:themeColor="text1"/>
          <w:sz w:val="18"/>
          <w:szCs w:val="18"/>
        </w:rPr>
      </w:pPr>
      <w:r w:rsidRPr="00AA3F54">
        <w:rPr>
          <w:color w:val="000000" w:themeColor="text1"/>
          <w:sz w:val="18"/>
          <w:szCs w:val="18"/>
          <w:highlight w:val="yellow"/>
        </w:rPr>
        <w:t xml:space="preserve">- The group noted that the SCANS-III survey, scheduled for 2016, will conduct an experimental survey to investigate survey techniques in 2015, and cooperation between coordinators of SCANS-III and TNASS2015 is </w:t>
      </w:r>
      <w:r w:rsidRPr="00AA3F54">
        <w:rPr>
          <w:bCs/>
          <w:color w:val="000000" w:themeColor="text1"/>
          <w:sz w:val="18"/>
          <w:szCs w:val="18"/>
          <w:highlight w:val="yellow"/>
        </w:rPr>
        <w:t>recommended</w:t>
      </w:r>
      <w:r w:rsidRPr="00AA3F54">
        <w:rPr>
          <w:color w:val="000000" w:themeColor="text1"/>
          <w:sz w:val="18"/>
          <w:szCs w:val="18"/>
          <w:highlight w:val="yellow"/>
        </w:rPr>
        <w:t>.</w:t>
      </w:r>
      <w:r w:rsidRPr="00D16EE8">
        <w:rPr>
          <w:color w:val="000000" w:themeColor="text1"/>
          <w:sz w:val="18"/>
          <w:szCs w:val="18"/>
        </w:rPr>
        <w:t xml:space="preserve"> </w:t>
      </w:r>
    </w:p>
    <w:p w14:paraId="1C0F60B2" w14:textId="77777777" w:rsidR="00731BEE" w:rsidRPr="006239BD" w:rsidRDefault="00731BEE" w:rsidP="00731BEE">
      <w:pPr>
        <w:tabs>
          <w:tab w:val="left" w:pos="600"/>
          <w:tab w:val="left" w:pos="1320"/>
        </w:tabs>
        <w:autoSpaceDE w:val="0"/>
        <w:autoSpaceDN w:val="0"/>
        <w:adjustRightInd w:val="0"/>
        <w:rPr>
          <w:bCs/>
          <w:lang w:val="en-GB" w:eastAsia="da-DK"/>
        </w:rPr>
      </w:pPr>
    </w:p>
    <w:p w14:paraId="5387BA2C" w14:textId="496F2C7D" w:rsidR="00731BEE" w:rsidRPr="00731BEE" w:rsidRDefault="00731BEE" w:rsidP="00731BEE">
      <w:pPr>
        <w:numPr>
          <w:ilvl w:val="0"/>
          <w:numId w:val="3"/>
        </w:numPr>
        <w:tabs>
          <w:tab w:val="left" w:pos="600"/>
          <w:tab w:val="left" w:pos="1320"/>
        </w:tabs>
        <w:autoSpaceDE w:val="0"/>
        <w:autoSpaceDN w:val="0"/>
        <w:adjustRightInd w:val="0"/>
        <w:rPr>
          <w:bCs/>
          <w:caps/>
          <w:lang w:eastAsia="da-DK"/>
        </w:rPr>
      </w:pPr>
      <w:r w:rsidRPr="00731BEE">
        <w:rPr>
          <w:bCs/>
          <w:caps/>
          <w:lang w:eastAsia="da-DK"/>
        </w:rPr>
        <w:t xml:space="preserve">Greenland assessment </w:t>
      </w:r>
      <w:r w:rsidRPr="00731BEE">
        <w:rPr>
          <w:bCs/>
          <w:caps/>
          <w:color w:val="FF0000"/>
          <w:lang w:eastAsia="da-DK"/>
        </w:rPr>
        <w:t xml:space="preserve">– </w:t>
      </w:r>
      <w:r w:rsidRPr="00731BEE">
        <w:rPr>
          <w:bCs/>
          <w:color w:val="FF0000"/>
          <w:lang w:eastAsia="da-DK"/>
        </w:rPr>
        <w:t xml:space="preserve">Lars </w:t>
      </w:r>
      <w:proofErr w:type="spellStart"/>
      <w:r w:rsidRPr="00731BEE">
        <w:rPr>
          <w:bCs/>
          <w:color w:val="FF0000"/>
          <w:lang w:eastAsia="da-DK"/>
        </w:rPr>
        <w:t>Witting</w:t>
      </w:r>
      <w:proofErr w:type="spellEnd"/>
      <w:r w:rsidRPr="00731BEE">
        <w:rPr>
          <w:bCs/>
          <w:color w:val="FF0000"/>
          <w:lang w:eastAsia="da-DK"/>
        </w:rPr>
        <w:t>, Nynne Lemming, Rikk</w:t>
      </w:r>
      <w:r>
        <w:rPr>
          <w:bCs/>
          <w:color w:val="FF0000"/>
          <w:lang w:eastAsia="da-DK"/>
        </w:rPr>
        <w:t>e Hansen</w:t>
      </w:r>
      <w:r w:rsidR="00AA3F54">
        <w:rPr>
          <w:bCs/>
          <w:color w:val="FF0000"/>
          <w:lang w:eastAsia="da-DK"/>
        </w:rPr>
        <w:t>, Mads Peter Heide-Jørgensen</w:t>
      </w:r>
    </w:p>
    <w:p w14:paraId="18FE0CF8" w14:textId="2C4B9432"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Stock identity</w:t>
      </w:r>
      <w:r w:rsidR="00AA3F54">
        <w:rPr>
          <w:bCs/>
          <w:lang w:val="en-GB" w:eastAsia="da-DK"/>
        </w:rPr>
        <w:t xml:space="preserve"> – </w:t>
      </w:r>
      <w:r w:rsidR="00AA3F54">
        <w:rPr>
          <w:bCs/>
          <w:color w:val="FF0000"/>
          <w:lang w:val="en-GB" w:eastAsia="da-DK"/>
        </w:rPr>
        <w:t xml:space="preserve">Morten </w:t>
      </w:r>
      <w:proofErr w:type="spellStart"/>
      <w:r w:rsidR="00AA3F54">
        <w:rPr>
          <w:bCs/>
          <w:color w:val="FF0000"/>
          <w:lang w:val="en-GB" w:eastAsia="da-DK"/>
        </w:rPr>
        <w:t>Tange</w:t>
      </w:r>
      <w:proofErr w:type="spellEnd"/>
      <w:r w:rsidR="00AA3F54">
        <w:rPr>
          <w:bCs/>
          <w:color w:val="FF0000"/>
          <w:lang w:val="en-GB" w:eastAsia="da-DK"/>
        </w:rPr>
        <w:t xml:space="preserve"> Olsen</w:t>
      </w:r>
    </w:p>
    <w:p w14:paraId="6544378B"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0513CB3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63675F7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Catch numbers</w:t>
      </w:r>
    </w:p>
    <w:p w14:paraId="0FC5F5FB"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Population modelling &amp; assessment</w:t>
      </w:r>
    </w:p>
    <w:p w14:paraId="387A55EE" w14:textId="3EA63E92" w:rsidR="00731BEE"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Management advice</w:t>
      </w:r>
    </w:p>
    <w:p w14:paraId="0ABB3EB5" w14:textId="77777777" w:rsidR="00731BEE" w:rsidRPr="006239BD" w:rsidRDefault="00731BEE" w:rsidP="00731BEE">
      <w:pPr>
        <w:tabs>
          <w:tab w:val="left" w:pos="600"/>
          <w:tab w:val="left" w:pos="1320"/>
        </w:tabs>
        <w:autoSpaceDE w:val="0"/>
        <w:autoSpaceDN w:val="0"/>
        <w:adjustRightInd w:val="0"/>
        <w:rPr>
          <w:bCs/>
          <w:lang w:val="en-GB" w:eastAsia="da-DK"/>
        </w:rPr>
      </w:pPr>
    </w:p>
    <w:p w14:paraId="483F6AB2" w14:textId="520ABD14" w:rsidR="00731BEE" w:rsidRPr="006239BD" w:rsidRDefault="00731BEE" w:rsidP="00731BEE">
      <w:pPr>
        <w:numPr>
          <w:ilvl w:val="0"/>
          <w:numId w:val="3"/>
        </w:numPr>
        <w:tabs>
          <w:tab w:val="left" w:pos="600"/>
          <w:tab w:val="left" w:pos="1620"/>
        </w:tabs>
        <w:autoSpaceDE w:val="0"/>
        <w:autoSpaceDN w:val="0"/>
        <w:adjustRightInd w:val="0"/>
        <w:rPr>
          <w:bCs/>
          <w:caps/>
          <w:lang w:val="en-GB" w:eastAsia="da-DK"/>
        </w:rPr>
      </w:pPr>
      <w:r w:rsidRPr="006239BD">
        <w:rPr>
          <w:bCs/>
          <w:caps/>
          <w:lang w:val="en-GB" w:eastAsia="da-DK"/>
        </w:rPr>
        <w:t>Norway assessment</w:t>
      </w:r>
      <w:r>
        <w:rPr>
          <w:bCs/>
          <w:caps/>
          <w:lang w:val="en-GB" w:eastAsia="da-DK"/>
        </w:rPr>
        <w:t xml:space="preserve"> </w:t>
      </w:r>
      <w:r>
        <w:rPr>
          <w:bCs/>
          <w:caps/>
          <w:color w:val="FF0000"/>
          <w:lang w:val="en-GB" w:eastAsia="da-DK"/>
        </w:rPr>
        <w:t xml:space="preserve">– </w:t>
      </w:r>
      <w:r>
        <w:rPr>
          <w:bCs/>
          <w:color w:val="FF0000"/>
          <w:lang w:val="en-GB" w:eastAsia="da-DK"/>
        </w:rPr>
        <w:t xml:space="preserve">Nils </w:t>
      </w:r>
      <w:proofErr w:type="spellStart"/>
      <w:r>
        <w:rPr>
          <w:bCs/>
          <w:color w:val="FF0000"/>
          <w:lang w:val="en-GB" w:eastAsia="da-DK"/>
        </w:rPr>
        <w:t>Øien</w:t>
      </w:r>
      <w:proofErr w:type="spellEnd"/>
    </w:p>
    <w:p w14:paraId="43ED035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Stock identity</w:t>
      </w:r>
    </w:p>
    <w:p w14:paraId="76A5B77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4E7BECB4"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lastRenderedPageBreak/>
        <w:t>Abundance estimation</w:t>
      </w:r>
    </w:p>
    <w:p w14:paraId="03349022"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By-catch</w:t>
      </w:r>
    </w:p>
    <w:p w14:paraId="128A1A8E" w14:textId="77777777" w:rsidR="00731BEE" w:rsidRPr="006239BD"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By-catch numbers</w:t>
      </w:r>
    </w:p>
    <w:p w14:paraId="572987E3" w14:textId="77777777" w:rsidR="00731BEE" w:rsidRPr="006239BD" w:rsidRDefault="00731BEE" w:rsidP="00731BEE">
      <w:pPr>
        <w:numPr>
          <w:ilvl w:val="2"/>
          <w:numId w:val="3"/>
        </w:numPr>
        <w:tabs>
          <w:tab w:val="left" w:pos="600"/>
          <w:tab w:val="left" w:pos="1320"/>
        </w:tabs>
        <w:autoSpaceDE w:val="0"/>
        <w:autoSpaceDN w:val="0"/>
        <w:adjustRightInd w:val="0"/>
        <w:rPr>
          <w:bCs/>
          <w:lang w:val="en-GB" w:eastAsia="da-DK"/>
        </w:rPr>
      </w:pPr>
      <w:r w:rsidRPr="006239BD">
        <w:rPr>
          <w:bCs/>
          <w:lang w:val="en-GB" w:eastAsia="da-DK"/>
        </w:rPr>
        <w:t>Mitigation</w:t>
      </w:r>
    </w:p>
    <w:p w14:paraId="6F4EF930"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Population modelling &amp; assessment</w:t>
      </w:r>
    </w:p>
    <w:p w14:paraId="43BA8B97" w14:textId="010476B8" w:rsidR="00731BEE"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Management advice</w:t>
      </w:r>
    </w:p>
    <w:p w14:paraId="234B2B24" w14:textId="77777777" w:rsidR="00731BEE" w:rsidRPr="006239BD" w:rsidRDefault="00731BEE" w:rsidP="00731BEE">
      <w:pPr>
        <w:tabs>
          <w:tab w:val="left" w:pos="600"/>
          <w:tab w:val="left" w:pos="1320"/>
        </w:tabs>
        <w:autoSpaceDE w:val="0"/>
        <w:autoSpaceDN w:val="0"/>
        <w:adjustRightInd w:val="0"/>
        <w:rPr>
          <w:bCs/>
          <w:lang w:val="en-GB" w:eastAsia="da-DK"/>
        </w:rPr>
      </w:pPr>
    </w:p>
    <w:p w14:paraId="668A0216" w14:textId="168A290A" w:rsidR="00731BEE" w:rsidRPr="006239BD" w:rsidRDefault="00731BEE" w:rsidP="00731BEE">
      <w:pPr>
        <w:numPr>
          <w:ilvl w:val="0"/>
          <w:numId w:val="3"/>
        </w:numPr>
        <w:tabs>
          <w:tab w:val="left" w:pos="600"/>
          <w:tab w:val="left" w:pos="1620"/>
        </w:tabs>
        <w:autoSpaceDE w:val="0"/>
        <w:autoSpaceDN w:val="0"/>
        <w:adjustRightInd w:val="0"/>
        <w:rPr>
          <w:bCs/>
          <w:caps/>
          <w:lang w:val="en-GB" w:eastAsia="da-DK"/>
        </w:rPr>
      </w:pPr>
      <w:r w:rsidRPr="006239BD">
        <w:rPr>
          <w:bCs/>
          <w:caps/>
          <w:lang w:val="en-GB" w:eastAsia="da-DK"/>
        </w:rPr>
        <w:t>Iceland assessment</w:t>
      </w:r>
      <w:r>
        <w:rPr>
          <w:bCs/>
          <w:caps/>
          <w:lang w:val="en-GB" w:eastAsia="da-DK"/>
        </w:rPr>
        <w:t xml:space="preserve"> </w:t>
      </w:r>
      <w:r>
        <w:rPr>
          <w:bCs/>
          <w:caps/>
          <w:color w:val="FF0000"/>
          <w:lang w:val="en-GB" w:eastAsia="da-DK"/>
        </w:rPr>
        <w:t xml:space="preserve">– </w:t>
      </w:r>
      <w:proofErr w:type="spellStart"/>
      <w:r>
        <w:rPr>
          <w:bCs/>
          <w:color w:val="FF0000"/>
          <w:lang w:val="en-GB" w:eastAsia="da-DK"/>
        </w:rPr>
        <w:t>Thorvaldur</w:t>
      </w:r>
      <w:proofErr w:type="spellEnd"/>
      <w:r>
        <w:rPr>
          <w:bCs/>
          <w:color w:val="FF0000"/>
          <w:lang w:val="en-GB" w:eastAsia="da-DK"/>
        </w:rPr>
        <w:t xml:space="preserve"> </w:t>
      </w:r>
      <w:proofErr w:type="spellStart"/>
      <w:r>
        <w:rPr>
          <w:bCs/>
          <w:color w:val="FF0000"/>
          <w:lang w:val="en-GB" w:eastAsia="da-DK"/>
        </w:rPr>
        <w:t>Gunnlaugsson</w:t>
      </w:r>
      <w:proofErr w:type="spellEnd"/>
    </w:p>
    <w:p w14:paraId="577EE4DA"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Stock identity</w:t>
      </w:r>
    </w:p>
    <w:p w14:paraId="3A1E5763"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Biological parameters</w:t>
      </w:r>
    </w:p>
    <w:p w14:paraId="390B42CA"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000E005A"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 xml:space="preserve">By-catch </w:t>
      </w:r>
    </w:p>
    <w:p w14:paraId="34301C51"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Population modelling &amp; assessment</w:t>
      </w:r>
    </w:p>
    <w:p w14:paraId="34BB1BEE" w14:textId="4D552525" w:rsidR="00731BEE"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Management advice</w:t>
      </w:r>
    </w:p>
    <w:p w14:paraId="567EE557" w14:textId="77777777" w:rsidR="00731BEE" w:rsidRPr="006239BD" w:rsidRDefault="00731BEE" w:rsidP="00731BEE">
      <w:pPr>
        <w:tabs>
          <w:tab w:val="left" w:pos="600"/>
          <w:tab w:val="left" w:pos="1320"/>
        </w:tabs>
        <w:autoSpaceDE w:val="0"/>
        <w:autoSpaceDN w:val="0"/>
        <w:adjustRightInd w:val="0"/>
        <w:rPr>
          <w:bCs/>
          <w:lang w:val="en-GB" w:eastAsia="da-DK"/>
        </w:rPr>
      </w:pPr>
    </w:p>
    <w:p w14:paraId="092B4C09" w14:textId="155EBA72" w:rsidR="00731BEE" w:rsidRPr="006239BD" w:rsidRDefault="00731BEE" w:rsidP="00731BEE">
      <w:pPr>
        <w:numPr>
          <w:ilvl w:val="0"/>
          <w:numId w:val="3"/>
        </w:numPr>
        <w:tabs>
          <w:tab w:val="left" w:pos="600"/>
          <w:tab w:val="left" w:pos="1620"/>
        </w:tabs>
        <w:autoSpaceDE w:val="0"/>
        <w:autoSpaceDN w:val="0"/>
        <w:adjustRightInd w:val="0"/>
        <w:rPr>
          <w:bCs/>
          <w:caps/>
          <w:lang w:val="en-GB" w:eastAsia="da-DK"/>
        </w:rPr>
      </w:pPr>
      <w:r w:rsidRPr="006239BD">
        <w:rPr>
          <w:bCs/>
          <w:caps/>
          <w:lang w:val="en-GB" w:eastAsia="da-DK"/>
        </w:rPr>
        <w:t>Faroe Islands</w:t>
      </w:r>
      <w:r>
        <w:rPr>
          <w:bCs/>
          <w:caps/>
          <w:lang w:val="en-GB" w:eastAsia="da-DK"/>
        </w:rPr>
        <w:t xml:space="preserve"> </w:t>
      </w:r>
      <w:r>
        <w:rPr>
          <w:bCs/>
          <w:caps/>
          <w:color w:val="FF0000"/>
          <w:lang w:val="en-GB" w:eastAsia="da-DK"/>
        </w:rPr>
        <w:t xml:space="preserve">– </w:t>
      </w:r>
      <w:proofErr w:type="spellStart"/>
      <w:r>
        <w:rPr>
          <w:bCs/>
          <w:color w:val="FF0000"/>
          <w:lang w:val="en-GB" w:eastAsia="da-DK"/>
        </w:rPr>
        <w:t>Bjarni</w:t>
      </w:r>
      <w:proofErr w:type="spellEnd"/>
      <w:r>
        <w:rPr>
          <w:bCs/>
          <w:color w:val="FF0000"/>
          <w:lang w:val="en-GB" w:eastAsia="da-DK"/>
        </w:rPr>
        <w:t xml:space="preserve"> Mikkelsen</w:t>
      </w:r>
    </w:p>
    <w:p w14:paraId="5D10AF30"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Stock identity</w:t>
      </w:r>
    </w:p>
    <w:p w14:paraId="641DADEF"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Abundance estimation</w:t>
      </w:r>
    </w:p>
    <w:p w14:paraId="61A6A06F"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By-catch</w:t>
      </w:r>
    </w:p>
    <w:p w14:paraId="5065B0C5" w14:textId="77777777" w:rsidR="00731BEE" w:rsidRPr="006239BD"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Population modelling</w:t>
      </w:r>
      <w:r>
        <w:rPr>
          <w:bCs/>
          <w:lang w:val="en-GB" w:eastAsia="da-DK"/>
        </w:rPr>
        <w:t xml:space="preserve"> &amp; </w:t>
      </w:r>
      <w:r w:rsidRPr="006239BD">
        <w:rPr>
          <w:bCs/>
          <w:lang w:val="en-GB" w:eastAsia="da-DK"/>
        </w:rPr>
        <w:t>assessment</w:t>
      </w:r>
    </w:p>
    <w:p w14:paraId="683B455D" w14:textId="4413D9C4" w:rsidR="00731BEE" w:rsidRDefault="00731BEE" w:rsidP="00731BEE">
      <w:pPr>
        <w:numPr>
          <w:ilvl w:val="1"/>
          <w:numId w:val="3"/>
        </w:numPr>
        <w:tabs>
          <w:tab w:val="left" w:pos="600"/>
          <w:tab w:val="left" w:pos="1320"/>
        </w:tabs>
        <w:autoSpaceDE w:val="0"/>
        <w:autoSpaceDN w:val="0"/>
        <w:adjustRightInd w:val="0"/>
        <w:rPr>
          <w:bCs/>
          <w:lang w:val="en-GB" w:eastAsia="da-DK"/>
        </w:rPr>
      </w:pPr>
      <w:r w:rsidRPr="006239BD">
        <w:rPr>
          <w:bCs/>
          <w:lang w:val="en-GB" w:eastAsia="da-DK"/>
        </w:rPr>
        <w:t>Management advice</w:t>
      </w:r>
    </w:p>
    <w:p w14:paraId="489613BD" w14:textId="77777777" w:rsidR="000003CA" w:rsidRPr="00896CEF" w:rsidRDefault="000003CA" w:rsidP="000003CA">
      <w:pPr>
        <w:tabs>
          <w:tab w:val="left" w:pos="600"/>
          <w:tab w:val="left" w:pos="1320"/>
        </w:tabs>
        <w:autoSpaceDE w:val="0"/>
        <w:autoSpaceDN w:val="0"/>
        <w:adjustRightInd w:val="0"/>
        <w:rPr>
          <w:bCs/>
          <w:lang w:val="en-GB" w:eastAsia="da-DK"/>
        </w:rPr>
      </w:pPr>
    </w:p>
    <w:p w14:paraId="44E0EBC8" w14:textId="2EC9F1C9" w:rsidR="00731BEE" w:rsidRPr="003D6331"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IMPACT</w:t>
      </w:r>
      <w:r>
        <w:rPr>
          <w:bCs/>
          <w:lang w:val="en-GB" w:eastAsia="da-DK"/>
        </w:rPr>
        <w:t>S</w:t>
      </w:r>
      <w:r w:rsidRPr="006239BD">
        <w:rPr>
          <w:bCs/>
          <w:lang w:val="en-GB" w:eastAsia="da-DK"/>
        </w:rPr>
        <w:t xml:space="preserve"> FROM ANTHROPOGENIC STRESSORS</w:t>
      </w:r>
      <w:r w:rsidR="000003CA">
        <w:rPr>
          <w:bCs/>
          <w:lang w:val="en-GB" w:eastAsia="da-DK"/>
        </w:rPr>
        <w:t xml:space="preserve"> </w:t>
      </w:r>
      <w:r w:rsidR="000003CA">
        <w:rPr>
          <w:bCs/>
          <w:color w:val="FF0000"/>
          <w:lang w:val="en-GB" w:eastAsia="da-DK"/>
        </w:rPr>
        <w:t xml:space="preserve">– Signe </w:t>
      </w:r>
      <w:proofErr w:type="spellStart"/>
      <w:r w:rsidR="000003CA">
        <w:rPr>
          <w:bCs/>
          <w:color w:val="FF0000"/>
          <w:lang w:val="en-GB" w:eastAsia="da-DK"/>
        </w:rPr>
        <w:t>Sveegaard</w:t>
      </w:r>
      <w:proofErr w:type="spellEnd"/>
      <w:r w:rsidR="000003CA">
        <w:rPr>
          <w:bCs/>
          <w:color w:val="FF0000"/>
          <w:lang w:val="en-GB" w:eastAsia="da-DK"/>
        </w:rPr>
        <w:t>? Others?</w:t>
      </w:r>
      <w:r w:rsidR="00AA3F54">
        <w:rPr>
          <w:bCs/>
          <w:color w:val="FF0000"/>
          <w:lang w:val="en-GB" w:eastAsia="da-DK"/>
        </w:rPr>
        <w:t xml:space="preserve"> HPWS Report</w:t>
      </w:r>
    </w:p>
    <w:p w14:paraId="610578A2" w14:textId="10B9877F" w:rsidR="003D6331" w:rsidRPr="00AA3F54" w:rsidRDefault="00AA3F54" w:rsidP="003D6331">
      <w:pPr>
        <w:pStyle w:val="ListParagraph"/>
        <w:tabs>
          <w:tab w:val="left" w:pos="600"/>
          <w:tab w:val="left" w:pos="1320"/>
        </w:tabs>
        <w:autoSpaceDE w:val="0"/>
        <w:autoSpaceDN w:val="0"/>
        <w:adjustRightInd w:val="0"/>
        <w:ind w:left="360"/>
        <w:rPr>
          <w:i/>
          <w:color w:val="0070C0"/>
          <w:sz w:val="22"/>
          <w:szCs w:val="22"/>
          <w:lang w:val="en-GB"/>
        </w:rPr>
      </w:pPr>
      <w:r>
        <w:rPr>
          <w:i/>
          <w:color w:val="0070C0"/>
          <w:sz w:val="22"/>
          <w:szCs w:val="22"/>
          <w:lang w:val="en-GB"/>
        </w:rPr>
        <w:t>Specifically a</w:t>
      </w:r>
      <w:r w:rsidR="003D6331" w:rsidRPr="00AA3F54">
        <w:rPr>
          <w:i/>
          <w:color w:val="0070C0"/>
          <w:sz w:val="22"/>
          <w:szCs w:val="22"/>
          <w:lang w:val="en-GB"/>
        </w:rPr>
        <w:t xml:space="preserve">ddressing </w:t>
      </w:r>
      <w:r>
        <w:rPr>
          <w:i/>
          <w:color w:val="0070C0"/>
          <w:sz w:val="22"/>
          <w:szCs w:val="22"/>
          <w:lang w:val="en-GB"/>
        </w:rPr>
        <w:t>r</w:t>
      </w:r>
      <w:r w:rsidR="003D6331" w:rsidRPr="00AA3F54">
        <w:rPr>
          <w:i/>
          <w:color w:val="0070C0"/>
          <w:sz w:val="22"/>
          <w:szCs w:val="22"/>
          <w:lang w:val="en-GB"/>
        </w:rPr>
        <w:t xml:space="preserve">equest R1.5.4 from </w:t>
      </w:r>
      <w:r>
        <w:rPr>
          <w:i/>
          <w:color w:val="0070C0"/>
          <w:sz w:val="22"/>
          <w:szCs w:val="22"/>
          <w:lang w:val="en-GB"/>
        </w:rPr>
        <w:t>NAMMCO C</w:t>
      </w:r>
      <w:r w:rsidR="003D6331" w:rsidRPr="00AA3F54">
        <w:rPr>
          <w:i/>
          <w:color w:val="0070C0"/>
          <w:sz w:val="22"/>
          <w:szCs w:val="22"/>
          <w:lang w:val="en-GB"/>
        </w:rPr>
        <w:t>ouncil</w:t>
      </w:r>
    </w:p>
    <w:p w14:paraId="29F1BCD1" w14:textId="388FC304" w:rsidR="003D6331" w:rsidRDefault="003D6331" w:rsidP="003D6331">
      <w:pPr>
        <w:pStyle w:val="ListParagraph"/>
        <w:tabs>
          <w:tab w:val="left" w:pos="600"/>
          <w:tab w:val="left" w:pos="1320"/>
        </w:tabs>
        <w:autoSpaceDE w:val="0"/>
        <w:autoSpaceDN w:val="0"/>
        <w:adjustRightInd w:val="0"/>
        <w:ind w:left="360"/>
        <w:rPr>
          <w:i/>
          <w:color w:val="0070C0"/>
          <w:sz w:val="22"/>
          <w:szCs w:val="22"/>
          <w:lang w:val="en-GB"/>
        </w:rPr>
      </w:pPr>
      <w:r w:rsidRPr="00AA3F54">
        <w:rPr>
          <w:i/>
          <w:color w:val="0070C0"/>
          <w:sz w:val="22"/>
          <w:szCs w:val="22"/>
          <w:lang w:val="en-GB"/>
        </w:rPr>
        <w:t>Committed to furthering its ecosystem approach to the management of marine mammals, and recognising the range of anthropogenic pressures facing North Atlantic marine mammals associated with the climate and environmental changes taking place, the Council requests the SC to advise on the best process to investigate the effects of non-hunting related anthropogenic stressors on marine mammal populations, including the cumulative impacts of global warming, by-catch, pollution and disturbance.</w:t>
      </w:r>
    </w:p>
    <w:p w14:paraId="7E394CE9" w14:textId="77488C63" w:rsidR="00AA3F54" w:rsidRDefault="00AA3F54" w:rsidP="003D6331">
      <w:pPr>
        <w:pStyle w:val="ListParagraph"/>
        <w:tabs>
          <w:tab w:val="left" w:pos="600"/>
          <w:tab w:val="left" w:pos="1320"/>
        </w:tabs>
        <w:autoSpaceDE w:val="0"/>
        <w:autoSpaceDN w:val="0"/>
        <w:adjustRightInd w:val="0"/>
        <w:ind w:left="360"/>
        <w:rPr>
          <w:i/>
          <w:color w:val="0070C0"/>
          <w:sz w:val="22"/>
          <w:szCs w:val="22"/>
          <w:lang w:val="en-GB"/>
        </w:rPr>
      </w:pPr>
    </w:p>
    <w:p w14:paraId="353EBB02" w14:textId="49B59FF0" w:rsidR="00AA3F54" w:rsidRDefault="00AA3F54" w:rsidP="003D6331">
      <w:pPr>
        <w:pStyle w:val="ListParagraph"/>
        <w:tabs>
          <w:tab w:val="left" w:pos="600"/>
          <w:tab w:val="left" w:pos="1320"/>
        </w:tabs>
        <w:autoSpaceDE w:val="0"/>
        <w:autoSpaceDN w:val="0"/>
        <w:adjustRightInd w:val="0"/>
        <w:ind w:left="360"/>
        <w:rPr>
          <w:i/>
          <w:color w:val="0070C0"/>
          <w:sz w:val="22"/>
          <w:szCs w:val="22"/>
          <w:lang w:val="en-GB"/>
        </w:rPr>
      </w:pPr>
      <w:r>
        <w:rPr>
          <w:i/>
          <w:color w:val="0070C0"/>
          <w:sz w:val="22"/>
          <w:szCs w:val="22"/>
          <w:lang w:val="en-GB"/>
        </w:rPr>
        <w:t xml:space="preserve">SC 24 (see section 7.3.1 of report) recommended that to address this request: </w:t>
      </w:r>
    </w:p>
    <w:p w14:paraId="004E9061" w14:textId="66492AD8" w:rsidR="003D6331" w:rsidRPr="005D26CE" w:rsidRDefault="00AA3F54" w:rsidP="005D26CE">
      <w:pPr>
        <w:pStyle w:val="ListParagraph"/>
        <w:tabs>
          <w:tab w:val="left" w:pos="600"/>
          <w:tab w:val="left" w:pos="1320"/>
        </w:tabs>
        <w:autoSpaceDE w:val="0"/>
        <w:autoSpaceDN w:val="0"/>
        <w:adjustRightInd w:val="0"/>
        <w:ind w:left="360"/>
        <w:rPr>
          <w:i/>
          <w:color w:val="0070C0"/>
          <w:sz w:val="22"/>
          <w:szCs w:val="22"/>
          <w:lang w:val="en-GB"/>
        </w:rPr>
      </w:pPr>
      <w:r>
        <w:rPr>
          <w:i/>
          <w:color w:val="0070C0"/>
          <w:sz w:val="22"/>
          <w:szCs w:val="22"/>
          <w:lang w:val="en-GB"/>
        </w:rPr>
        <w:t xml:space="preserve">“Upcoming/future working groups consider request 1.5.4, for example by adding non-hunting impacts to their agendas”. </w:t>
      </w:r>
    </w:p>
    <w:p w14:paraId="091C22BA" w14:textId="77777777" w:rsidR="000003CA" w:rsidRPr="006239BD" w:rsidRDefault="000003CA" w:rsidP="000003CA">
      <w:pPr>
        <w:tabs>
          <w:tab w:val="left" w:pos="600"/>
          <w:tab w:val="left" w:pos="1320"/>
        </w:tabs>
        <w:autoSpaceDE w:val="0"/>
        <w:autoSpaceDN w:val="0"/>
        <w:adjustRightInd w:val="0"/>
        <w:rPr>
          <w:bCs/>
          <w:lang w:val="en-GB" w:eastAsia="da-DK"/>
        </w:rPr>
      </w:pPr>
    </w:p>
    <w:p w14:paraId="03C2402F" w14:textId="6B1C7A19" w:rsidR="00731BEE" w:rsidRDefault="00731BEE" w:rsidP="00731BEE">
      <w:pPr>
        <w:numPr>
          <w:ilvl w:val="0"/>
          <w:numId w:val="3"/>
        </w:numPr>
        <w:tabs>
          <w:tab w:val="left" w:pos="600"/>
          <w:tab w:val="left" w:pos="1320"/>
        </w:tabs>
        <w:autoSpaceDE w:val="0"/>
        <w:autoSpaceDN w:val="0"/>
        <w:adjustRightInd w:val="0"/>
        <w:rPr>
          <w:bCs/>
          <w:lang w:val="en-GB" w:eastAsia="da-DK"/>
        </w:rPr>
      </w:pPr>
      <w:r w:rsidRPr="006239BD">
        <w:rPr>
          <w:bCs/>
          <w:lang w:val="en-GB" w:eastAsia="da-DK"/>
        </w:rPr>
        <w:t>KNOWLEDGE GAPS</w:t>
      </w:r>
      <w:r>
        <w:rPr>
          <w:bCs/>
          <w:lang w:val="en-GB" w:eastAsia="da-DK"/>
        </w:rPr>
        <w:t xml:space="preserve">, </w:t>
      </w:r>
      <w:r w:rsidRPr="006239BD">
        <w:rPr>
          <w:bCs/>
          <w:lang w:val="en-GB" w:eastAsia="da-DK"/>
        </w:rPr>
        <w:t>FUTURE RESEARCH</w:t>
      </w:r>
      <w:r>
        <w:rPr>
          <w:bCs/>
          <w:lang w:val="en-GB" w:eastAsia="da-DK"/>
        </w:rPr>
        <w:t xml:space="preserve"> &amp; RECOMMENDATIONS</w:t>
      </w:r>
    </w:p>
    <w:p w14:paraId="3E84F76F" w14:textId="69882926" w:rsidR="00B04586" w:rsidRDefault="00B04586" w:rsidP="00B04586">
      <w:pPr>
        <w:numPr>
          <w:ilvl w:val="1"/>
          <w:numId w:val="3"/>
        </w:numPr>
        <w:tabs>
          <w:tab w:val="left" w:pos="600"/>
          <w:tab w:val="left" w:pos="1320"/>
        </w:tabs>
        <w:autoSpaceDE w:val="0"/>
        <w:autoSpaceDN w:val="0"/>
        <w:adjustRightInd w:val="0"/>
        <w:rPr>
          <w:bCs/>
          <w:lang w:val="en-GB" w:eastAsia="da-DK"/>
        </w:rPr>
      </w:pPr>
      <w:r>
        <w:rPr>
          <w:bCs/>
          <w:lang w:val="en-GB" w:eastAsia="da-DK"/>
        </w:rPr>
        <w:t>Recommendations for research</w:t>
      </w:r>
    </w:p>
    <w:p w14:paraId="279F9596" w14:textId="1E2D0076" w:rsidR="00B04586" w:rsidRDefault="00B04586" w:rsidP="00B04586">
      <w:pPr>
        <w:numPr>
          <w:ilvl w:val="1"/>
          <w:numId w:val="3"/>
        </w:numPr>
        <w:tabs>
          <w:tab w:val="left" w:pos="600"/>
          <w:tab w:val="left" w:pos="1320"/>
        </w:tabs>
        <w:autoSpaceDE w:val="0"/>
        <w:autoSpaceDN w:val="0"/>
        <w:adjustRightInd w:val="0"/>
        <w:rPr>
          <w:bCs/>
          <w:lang w:val="en-GB" w:eastAsia="da-DK"/>
        </w:rPr>
      </w:pPr>
      <w:r>
        <w:rPr>
          <w:bCs/>
          <w:lang w:val="en-GB" w:eastAsia="da-DK"/>
        </w:rPr>
        <w:t>Recommendations for conservation and management</w:t>
      </w:r>
    </w:p>
    <w:p w14:paraId="22AA19FB" w14:textId="77777777" w:rsidR="000003CA" w:rsidRPr="006239BD" w:rsidRDefault="000003CA" w:rsidP="000003CA">
      <w:pPr>
        <w:tabs>
          <w:tab w:val="left" w:pos="600"/>
          <w:tab w:val="left" w:pos="1320"/>
        </w:tabs>
        <w:autoSpaceDE w:val="0"/>
        <w:autoSpaceDN w:val="0"/>
        <w:adjustRightInd w:val="0"/>
        <w:rPr>
          <w:bCs/>
          <w:lang w:val="en-GB" w:eastAsia="da-DK"/>
        </w:rPr>
      </w:pPr>
    </w:p>
    <w:p w14:paraId="4E250D76" w14:textId="1FFD80E7" w:rsidR="00731BEE" w:rsidRPr="005D26CE" w:rsidRDefault="00731BEE" w:rsidP="00731BEE">
      <w:pPr>
        <w:numPr>
          <w:ilvl w:val="0"/>
          <w:numId w:val="3"/>
        </w:numPr>
        <w:tabs>
          <w:tab w:val="left" w:pos="600"/>
          <w:tab w:val="left" w:pos="1320"/>
        </w:tabs>
        <w:autoSpaceDE w:val="0"/>
        <w:autoSpaceDN w:val="0"/>
        <w:adjustRightInd w:val="0"/>
      </w:pPr>
      <w:r w:rsidRPr="006239BD">
        <w:rPr>
          <w:bCs/>
          <w:lang w:val="en-GB" w:eastAsia="da-DK"/>
        </w:rPr>
        <w:t>OTHER BUSINESS</w:t>
      </w:r>
    </w:p>
    <w:p w14:paraId="5B46EEFD" w14:textId="1FD01B86" w:rsidR="005D26CE" w:rsidRPr="005D26CE" w:rsidRDefault="005D26CE" w:rsidP="00731BEE">
      <w:pPr>
        <w:numPr>
          <w:ilvl w:val="0"/>
          <w:numId w:val="3"/>
        </w:numPr>
        <w:tabs>
          <w:tab w:val="left" w:pos="600"/>
          <w:tab w:val="left" w:pos="1320"/>
        </w:tabs>
        <w:autoSpaceDE w:val="0"/>
        <w:autoSpaceDN w:val="0"/>
        <w:adjustRightInd w:val="0"/>
      </w:pPr>
      <w:r>
        <w:rPr>
          <w:bCs/>
          <w:lang w:val="en-GB" w:eastAsia="da-DK"/>
        </w:rPr>
        <w:t>ACCEPTANCE OF REPORT</w:t>
      </w:r>
    </w:p>
    <w:p w14:paraId="0DBC9D74" w14:textId="1CD57A79" w:rsidR="005D26CE" w:rsidRPr="006239BD" w:rsidRDefault="005D26CE" w:rsidP="00731BEE">
      <w:pPr>
        <w:numPr>
          <w:ilvl w:val="0"/>
          <w:numId w:val="3"/>
        </w:numPr>
        <w:tabs>
          <w:tab w:val="left" w:pos="600"/>
          <w:tab w:val="left" w:pos="1320"/>
        </w:tabs>
        <w:autoSpaceDE w:val="0"/>
        <w:autoSpaceDN w:val="0"/>
        <w:adjustRightInd w:val="0"/>
      </w:pPr>
      <w:r>
        <w:rPr>
          <w:bCs/>
          <w:lang w:val="en-GB" w:eastAsia="da-DK"/>
        </w:rPr>
        <w:t>CLOSING REMARKS</w:t>
      </w:r>
    </w:p>
    <w:p w14:paraId="7C7117C1" w14:textId="19A94DFD" w:rsidR="00672FAD" w:rsidRDefault="00672FAD" w:rsidP="00672FAD">
      <w:pPr>
        <w:tabs>
          <w:tab w:val="left" w:pos="600"/>
          <w:tab w:val="left" w:pos="1320"/>
        </w:tabs>
        <w:autoSpaceDE w:val="0"/>
        <w:autoSpaceDN w:val="0"/>
        <w:adjustRightInd w:val="0"/>
      </w:pPr>
    </w:p>
    <w:p w14:paraId="0F219497" w14:textId="77777777" w:rsidR="00672FAD" w:rsidRDefault="00672FAD" w:rsidP="00672FAD">
      <w:pPr>
        <w:tabs>
          <w:tab w:val="left" w:pos="600"/>
          <w:tab w:val="left" w:pos="1320"/>
        </w:tabs>
        <w:autoSpaceDE w:val="0"/>
        <w:autoSpaceDN w:val="0"/>
        <w:adjustRightInd w:val="0"/>
      </w:pPr>
    </w:p>
    <w:p w14:paraId="428261B1" w14:textId="77777777" w:rsidR="00672FAD" w:rsidRPr="00672FAD" w:rsidRDefault="00672FAD" w:rsidP="00731BEE">
      <w:pPr>
        <w:tabs>
          <w:tab w:val="left" w:pos="600"/>
          <w:tab w:val="left" w:pos="1320"/>
        </w:tabs>
        <w:autoSpaceDE w:val="0"/>
        <w:autoSpaceDN w:val="0"/>
        <w:adjustRightInd w:val="0"/>
        <w:ind w:left="360"/>
        <w:rPr>
          <w:lang w:val="en-GB"/>
        </w:rPr>
      </w:pPr>
    </w:p>
    <w:sectPr w:rsidR="00672FAD" w:rsidRPr="00672FA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D8FF4" w14:textId="77777777" w:rsidR="00F325BF" w:rsidRDefault="00F325BF" w:rsidP="003D6E4B">
      <w:r>
        <w:separator/>
      </w:r>
    </w:p>
  </w:endnote>
  <w:endnote w:type="continuationSeparator" w:id="0">
    <w:p w14:paraId="37986DF0" w14:textId="77777777" w:rsidR="00F325BF" w:rsidRDefault="00F325BF" w:rsidP="003D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tling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D3F32" w14:textId="77777777" w:rsidR="003D6E4B" w:rsidRDefault="003D6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019C" w14:textId="77777777" w:rsidR="003D6E4B" w:rsidRDefault="003D6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04373" w14:textId="77777777" w:rsidR="003D6E4B" w:rsidRDefault="003D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3936F" w14:textId="77777777" w:rsidR="00F325BF" w:rsidRDefault="00F325BF" w:rsidP="003D6E4B">
      <w:r>
        <w:separator/>
      </w:r>
    </w:p>
  </w:footnote>
  <w:footnote w:type="continuationSeparator" w:id="0">
    <w:p w14:paraId="24B8B0F5" w14:textId="77777777" w:rsidR="00F325BF" w:rsidRDefault="00F325BF" w:rsidP="003D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CB22" w14:textId="77777777" w:rsidR="003D6E4B" w:rsidRDefault="003D6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CC6B3" w14:textId="345D464E" w:rsidR="003D6E4B" w:rsidRPr="00B444DD" w:rsidRDefault="003D6E4B" w:rsidP="003D6E4B">
    <w:pPr>
      <w:pStyle w:val="Header"/>
      <w:ind w:left="2160"/>
      <w:jc w:val="right"/>
      <w:rPr>
        <w:b/>
        <w:lang w:val="en-US"/>
      </w:rPr>
    </w:pPr>
    <w:r>
      <w:rPr>
        <w:lang w:val="en-US"/>
      </w:rPr>
      <w:t xml:space="preserve">NAMMCO </w:t>
    </w:r>
    <w:r w:rsidRPr="00B444DD">
      <w:rPr>
        <w:lang w:val="en-US"/>
      </w:rPr>
      <w:t>SC/</w:t>
    </w:r>
    <w:r>
      <w:rPr>
        <w:lang w:val="en-US"/>
      </w:rPr>
      <w:t>26</w:t>
    </w:r>
    <w:r w:rsidRPr="00B444DD">
      <w:rPr>
        <w:lang w:val="en-US"/>
      </w:rPr>
      <w:t>/</w:t>
    </w:r>
    <w:r>
      <w:rPr>
        <w:lang w:val="en-US"/>
      </w:rPr>
      <w:t>HP</w:t>
    </w:r>
    <w:r w:rsidRPr="00B444DD">
      <w:rPr>
        <w:lang w:val="en-US"/>
      </w:rPr>
      <w:t>WG/0</w:t>
    </w:r>
    <w:r>
      <w:rPr>
        <w:lang w:val="en-US"/>
      </w:rPr>
      <w:t>1</w:t>
    </w:r>
  </w:p>
  <w:p w14:paraId="0A30C74A" w14:textId="77777777" w:rsidR="003D6E4B" w:rsidRDefault="003D6E4B" w:rsidP="003D6E4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4F2E" w14:textId="77777777" w:rsidR="003D6E4B" w:rsidRDefault="003D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C346B"/>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 w15:restartNumberingAfterBreak="0">
    <w:nsid w:val="6CCD4A1C"/>
    <w:multiLevelType w:val="multilevel"/>
    <w:tmpl w:val="0409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 w15:restartNumberingAfterBreak="0">
    <w:nsid w:val="72CB2963"/>
    <w:multiLevelType w:val="multilevel"/>
    <w:tmpl w:val="C4C66B7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0D"/>
    <w:rsid w:val="000003CA"/>
    <w:rsid w:val="001C2FDE"/>
    <w:rsid w:val="001F1C83"/>
    <w:rsid w:val="00344814"/>
    <w:rsid w:val="003C0389"/>
    <w:rsid w:val="003D6331"/>
    <w:rsid w:val="003D6E4B"/>
    <w:rsid w:val="005A733F"/>
    <w:rsid w:val="005D26CE"/>
    <w:rsid w:val="005F2BF0"/>
    <w:rsid w:val="006239BD"/>
    <w:rsid w:val="00672FAD"/>
    <w:rsid w:val="00717778"/>
    <w:rsid w:val="00731BEE"/>
    <w:rsid w:val="007A3877"/>
    <w:rsid w:val="00896CEF"/>
    <w:rsid w:val="008B2DCE"/>
    <w:rsid w:val="008C6C5F"/>
    <w:rsid w:val="00915477"/>
    <w:rsid w:val="009D77CD"/>
    <w:rsid w:val="00AA3F54"/>
    <w:rsid w:val="00B04586"/>
    <w:rsid w:val="00B7290D"/>
    <w:rsid w:val="00BE67F5"/>
    <w:rsid w:val="00C60A4B"/>
    <w:rsid w:val="00C64D63"/>
    <w:rsid w:val="00C802D3"/>
    <w:rsid w:val="00D16EE8"/>
    <w:rsid w:val="00D535D6"/>
    <w:rsid w:val="00D72E67"/>
    <w:rsid w:val="00DF71BF"/>
    <w:rsid w:val="00E463D4"/>
    <w:rsid w:val="00E67113"/>
    <w:rsid w:val="00EF43A0"/>
    <w:rsid w:val="00F15FD4"/>
    <w:rsid w:val="00F31F7A"/>
    <w:rsid w:val="00F325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9104"/>
  <w15:chartTrackingRefBased/>
  <w15:docId w15:val="{53947F9C-3D39-4443-9293-2CAFB99F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290D"/>
    <w:pPr>
      <w:spacing w:after="0" w:line="240" w:lineRule="auto"/>
    </w:pPr>
    <w:rPr>
      <w:rFonts w:ascii="Times New Roman" w:eastAsia="Times New Roman" w:hAnsi="Times New Roman" w:cs="Times New Roman"/>
      <w:sz w:val="20"/>
      <w:szCs w:val="20"/>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90D"/>
    <w:pPr>
      <w:ind w:left="720"/>
      <w:contextualSpacing/>
    </w:pPr>
  </w:style>
  <w:style w:type="paragraph" w:styleId="BalloonText">
    <w:name w:val="Balloon Text"/>
    <w:basedOn w:val="Normal"/>
    <w:link w:val="BalloonTextChar"/>
    <w:uiPriority w:val="99"/>
    <w:semiHidden/>
    <w:unhideWhenUsed/>
    <w:rsid w:val="00344814"/>
    <w:rPr>
      <w:sz w:val="18"/>
      <w:szCs w:val="18"/>
    </w:rPr>
  </w:style>
  <w:style w:type="character" w:customStyle="1" w:styleId="BalloonTextChar">
    <w:name w:val="Balloon Text Char"/>
    <w:basedOn w:val="DefaultParagraphFont"/>
    <w:link w:val="BalloonText"/>
    <w:uiPriority w:val="99"/>
    <w:semiHidden/>
    <w:rsid w:val="00344814"/>
    <w:rPr>
      <w:rFonts w:ascii="Times New Roman" w:eastAsia="Times New Roman" w:hAnsi="Times New Roman" w:cs="Times New Roman"/>
      <w:sz w:val="18"/>
      <w:szCs w:val="18"/>
      <w:lang w:val="nb-NO"/>
    </w:rPr>
  </w:style>
  <w:style w:type="paragraph" w:styleId="Header">
    <w:name w:val="header"/>
    <w:basedOn w:val="Normal"/>
    <w:link w:val="HeaderChar"/>
    <w:unhideWhenUsed/>
    <w:rsid w:val="003D6E4B"/>
    <w:pPr>
      <w:tabs>
        <w:tab w:val="center" w:pos="4703"/>
        <w:tab w:val="right" w:pos="9406"/>
      </w:tabs>
    </w:pPr>
  </w:style>
  <w:style w:type="character" w:customStyle="1" w:styleId="HeaderChar">
    <w:name w:val="Header Char"/>
    <w:basedOn w:val="DefaultParagraphFont"/>
    <w:link w:val="Header"/>
    <w:rsid w:val="003D6E4B"/>
    <w:rPr>
      <w:rFonts w:ascii="Times New Roman" w:eastAsia="Times New Roman" w:hAnsi="Times New Roman" w:cs="Times New Roman"/>
      <w:sz w:val="20"/>
      <w:szCs w:val="20"/>
      <w:lang w:val="nb-NO"/>
    </w:rPr>
  </w:style>
  <w:style w:type="paragraph" w:styleId="Footer">
    <w:name w:val="footer"/>
    <w:basedOn w:val="Normal"/>
    <w:link w:val="FooterChar"/>
    <w:uiPriority w:val="99"/>
    <w:unhideWhenUsed/>
    <w:rsid w:val="003D6E4B"/>
    <w:pPr>
      <w:tabs>
        <w:tab w:val="center" w:pos="4703"/>
        <w:tab w:val="right" w:pos="9406"/>
      </w:tabs>
    </w:pPr>
  </w:style>
  <w:style w:type="character" w:customStyle="1" w:styleId="FooterChar">
    <w:name w:val="Footer Char"/>
    <w:basedOn w:val="DefaultParagraphFont"/>
    <w:link w:val="Footer"/>
    <w:uiPriority w:val="99"/>
    <w:rsid w:val="003D6E4B"/>
    <w:rPr>
      <w:rFonts w:ascii="Times New Roman" w:eastAsia="Times New Roman" w:hAnsi="Times New Roman" w:cs="Times New Roman"/>
      <w:sz w:val="20"/>
      <w:szCs w:val="20"/>
      <w:lang w:val="nb-NO"/>
    </w:rPr>
  </w:style>
  <w:style w:type="paragraph" w:customStyle="1" w:styleId="Default">
    <w:name w:val="Default"/>
    <w:rsid w:val="007A3877"/>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KT Landsins</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Mikkelsen</dc:creator>
  <cp:keywords/>
  <dc:description/>
  <cp:lastModifiedBy>Fern Wickson</cp:lastModifiedBy>
  <cp:revision>3</cp:revision>
  <dcterms:created xsi:type="dcterms:W3CDTF">2019-03-18T10:30:00Z</dcterms:created>
  <dcterms:modified xsi:type="dcterms:W3CDTF">2019-03-18T12:33:00Z</dcterms:modified>
</cp:coreProperties>
</file>