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7189" w14:textId="77777777" w:rsidR="00C901AA" w:rsidRPr="00753476" w:rsidRDefault="00C901AA" w:rsidP="00C901AA">
      <w:pPr>
        <w:pStyle w:val="Default"/>
        <w:numPr>
          <w:ilvl w:val="1"/>
          <w:numId w:val="1"/>
        </w:numPr>
        <w:rPr>
          <w:rFonts w:ascii="Arial Narrow" w:hAnsi="Arial Narrow" w:cs="Courier New"/>
          <w:b/>
          <w:color w:val="auto"/>
          <w:sz w:val="28"/>
          <w:lang w:val="en-US"/>
        </w:rPr>
      </w:pPr>
      <w:r w:rsidRPr="001A515E">
        <w:rPr>
          <w:rFonts w:ascii="Arial Narrow" w:hAnsi="Arial Narrow"/>
          <w:b/>
          <w:sz w:val="28"/>
          <w:lang w:val="en-US"/>
        </w:rPr>
        <w:t xml:space="preserve">Workshop on </w:t>
      </w:r>
      <w:r w:rsidRPr="001A515E">
        <w:rPr>
          <w:rFonts w:ascii="Arial Narrow" w:hAnsi="Arial Narrow"/>
          <w:b/>
          <w:color w:val="auto"/>
          <w:sz w:val="28"/>
          <w:lang w:val="en-US"/>
        </w:rPr>
        <w:t xml:space="preserve">methods to improve animal welfare in marine mammal hunts where harpoon and rifle is not one weapon, i.e. all small cetaceans, </w:t>
      </w:r>
      <w:r>
        <w:rPr>
          <w:rFonts w:ascii="Arial Narrow" w:hAnsi="Arial Narrow"/>
          <w:b/>
          <w:color w:val="auto"/>
          <w:sz w:val="28"/>
          <w:lang w:val="en-US"/>
        </w:rPr>
        <w:t xml:space="preserve">walrus </w:t>
      </w:r>
      <w:r w:rsidRPr="001A515E">
        <w:rPr>
          <w:rFonts w:ascii="Arial Narrow" w:hAnsi="Arial Narrow"/>
          <w:b/>
          <w:color w:val="auto"/>
          <w:sz w:val="28"/>
          <w:lang w:val="en-US"/>
        </w:rPr>
        <w:t xml:space="preserve">and minke </w:t>
      </w:r>
      <w:r w:rsidRPr="00753476">
        <w:rPr>
          <w:rFonts w:ascii="Arial Narrow" w:hAnsi="Arial Narrow"/>
          <w:b/>
          <w:color w:val="auto"/>
          <w:sz w:val="28"/>
          <w:lang w:val="en-US"/>
        </w:rPr>
        <w:t xml:space="preserve">whales. </w:t>
      </w:r>
    </w:p>
    <w:p w14:paraId="3BED9AD1" w14:textId="77777777" w:rsidR="00C901AA" w:rsidRPr="00753476" w:rsidRDefault="00C901AA" w:rsidP="00C901AA">
      <w:pPr>
        <w:pStyle w:val="Default"/>
        <w:numPr>
          <w:ilvl w:val="1"/>
          <w:numId w:val="1"/>
        </w:numPr>
        <w:rPr>
          <w:rFonts w:ascii="Arial Narrow" w:hAnsi="Arial Narrow" w:cs="Courier New"/>
          <w:b/>
          <w:color w:val="auto"/>
          <w:lang w:val="en-US"/>
        </w:rPr>
      </w:pPr>
    </w:p>
    <w:p w14:paraId="25591C1E" w14:textId="77777777" w:rsidR="00C901AA" w:rsidRDefault="00C901AA" w:rsidP="00C901AA">
      <w:pPr>
        <w:pStyle w:val="Default"/>
        <w:numPr>
          <w:ilvl w:val="1"/>
          <w:numId w:val="1"/>
        </w:numPr>
        <w:rPr>
          <w:rFonts w:ascii="Arial Narrow" w:hAnsi="Arial Narrow" w:cs="Courier New"/>
          <w:color w:val="C00000"/>
          <w:lang w:val="en-US"/>
        </w:rPr>
      </w:pPr>
      <w:r>
        <w:rPr>
          <w:rFonts w:ascii="Arial Narrow" w:hAnsi="Arial Narrow" w:cs="Courier New"/>
          <w:color w:val="C00000"/>
          <w:lang w:val="en-US"/>
        </w:rPr>
        <w:t>Draft (</w:t>
      </w:r>
      <w:proofErr w:type="spellStart"/>
      <w:r>
        <w:rPr>
          <w:rFonts w:ascii="Arial Narrow" w:hAnsi="Arial Narrow" w:cs="Courier New"/>
          <w:color w:val="C00000"/>
          <w:lang w:val="en-US"/>
        </w:rPr>
        <w:t>ToR</w:t>
      </w:r>
      <w:proofErr w:type="spellEnd"/>
      <w:r>
        <w:rPr>
          <w:rFonts w:ascii="Arial Narrow" w:hAnsi="Arial Narrow" w:cs="Courier New"/>
          <w:color w:val="C00000"/>
          <w:lang w:val="en-US"/>
        </w:rPr>
        <w:t>)</w:t>
      </w:r>
      <w:bookmarkStart w:id="0" w:name="_GoBack"/>
      <w:bookmarkEnd w:id="0"/>
    </w:p>
    <w:p w14:paraId="66987CB8" w14:textId="77777777" w:rsidR="00C901AA" w:rsidRPr="001A515E" w:rsidRDefault="00C901AA" w:rsidP="00C901AA">
      <w:pPr>
        <w:pStyle w:val="Default"/>
        <w:numPr>
          <w:ilvl w:val="1"/>
          <w:numId w:val="1"/>
        </w:numPr>
        <w:rPr>
          <w:rFonts w:ascii="Arial Narrow" w:hAnsi="Arial Narrow" w:cs="Courier New"/>
          <w:color w:val="C00000"/>
          <w:lang w:val="en-US"/>
        </w:rPr>
      </w:pPr>
      <w:r w:rsidRPr="001A515E">
        <w:rPr>
          <w:rFonts w:ascii="Arial Narrow" w:hAnsi="Arial Narrow" w:cs="Courier New"/>
          <w:color w:val="C00000"/>
          <w:lang w:val="en-US"/>
        </w:rPr>
        <w:t xml:space="preserve">o Review and assess current hunting and killing methods, </w:t>
      </w:r>
    </w:p>
    <w:p w14:paraId="02F5862D" w14:textId="77777777" w:rsidR="00C901AA" w:rsidRPr="001A515E" w:rsidRDefault="00C901AA" w:rsidP="00C901AA">
      <w:pPr>
        <w:pStyle w:val="Default"/>
        <w:numPr>
          <w:ilvl w:val="1"/>
          <w:numId w:val="1"/>
        </w:numPr>
        <w:rPr>
          <w:rFonts w:ascii="Arial Narrow" w:hAnsi="Arial Narrow"/>
          <w:color w:val="C00000"/>
          <w:lang w:val="en-US"/>
        </w:rPr>
      </w:pPr>
      <w:r w:rsidRPr="001A515E">
        <w:rPr>
          <w:rFonts w:ascii="Arial Narrow" w:hAnsi="Arial Narrow" w:cs="Courier New"/>
          <w:color w:val="C00000"/>
          <w:lang w:val="en-US"/>
        </w:rPr>
        <w:t xml:space="preserve">o </w:t>
      </w:r>
      <w:r w:rsidRPr="001A515E">
        <w:rPr>
          <w:rFonts w:ascii="Arial Narrow" w:hAnsi="Arial Narrow"/>
          <w:color w:val="C00000"/>
          <w:lang w:val="en-US"/>
        </w:rPr>
        <w:t xml:space="preserve">Review and assess information on recent and ongoing research on improvements and technical innovations in hunting methods and gear used for hunting, </w:t>
      </w:r>
    </w:p>
    <w:p w14:paraId="20290BF8" w14:textId="77777777" w:rsidR="00C901AA" w:rsidRPr="001A515E" w:rsidRDefault="00C901AA" w:rsidP="00C901AA">
      <w:pPr>
        <w:pStyle w:val="Default"/>
        <w:numPr>
          <w:ilvl w:val="1"/>
          <w:numId w:val="1"/>
        </w:numPr>
        <w:rPr>
          <w:rFonts w:ascii="Arial Narrow" w:hAnsi="Arial Narrow"/>
          <w:color w:val="C00000"/>
          <w:lang w:val="en-US"/>
        </w:rPr>
      </w:pPr>
      <w:r w:rsidRPr="001A515E">
        <w:rPr>
          <w:rFonts w:ascii="Arial Narrow" w:hAnsi="Arial Narrow" w:cs="Courier New"/>
          <w:color w:val="C00000"/>
          <w:lang w:val="en-US"/>
        </w:rPr>
        <w:t xml:space="preserve">o </w:t>
      </w:r>
      <w:r w:rsidRPr="001A515E">
        <w:rPr>
          <w:rFonts w:ascii="Arial Narrow" w:hAnsi="Arial Narrow"/>
          <w:color w:val="C00000"/>
          <w:lang w:val="en-US"/>
        </w:rPr>
        <w:t>Review and assess updates on TTD data ref. recommendation in the EGM 2011</w:t>
      </w:r>
      <w:r>
        <w:rPr>
          <w:rFonts w:ascii="Arial Narrow" w:hAnsi="Arial Narrow"/>
          <w:color w:val="C00000"/>
          <w:lang w:val="en-US"/>
        </w:rPr>
        <w:t xml:space="preserve"> (narwhal &amp; beluga)</w:t>
      </w:r>
      <w:r w:rsidRPr="001A515E">
        <w:rPr>
          <w:rFonts w:ascii="Arial Narrow" w:hAnsi="Arial Narrow"/>
          <w:color w:val="C00000"/>
          <w:lang w:val="en-US"/>
        </w:rPr>
        <w:t xml:space="preserve">, </w:t>
      </w:r>
    </w:p>
    <w:p w14:paraId="61BCF599" w14:textId="77777777" w:rsidR="00C901AA" w:rsidRPr="001A515E" w:rsidRDefault="00C901AA" w:rsidP="00C901AA">
      <w:pPr>
        <w:pStyle w:val="Default"/>
        <w:numPr>
          <w:ilvl w:val="1"/>
          <w:numId w:val="1"/>
        </w:numPr>
        <w:rPr>
          <w:rFonts w:ascii="Arial Narrow" w:hAnsi="Arial Narrow"/>
          <w:color w:val="C00000"/>
          <w:lang w:val="en-US"/>
        </w:rPr>
      </w:pPr>
      <w:r w:rsidRPr="001A515E">
        <w:rPr>
          <w:rFonts w:ascii="Arial Narrow" w:hAnsi="Arial Narrow" w:cs="Courier New"/>
          <w:color w:val="C00000"/>
          <w:lang w:val="en-US"/>
        </w:rPr>
        <w:t xml:space="preserve">o </w:t>
      </w:r>
      <w:r w:rsidRPr="001A515E">
        <w:rPr>
          <w:rFonts w:ascii="Arial Narrow" w:hAnsi="Arial Narrow"/>
          <w:color w:val="C00000"/>
          <w:lang w:val="en-US"/>
        </w:rPr>
        <w:t xml:space="preserve">Discuss and recommend possible technical improvements. </w:t>
      </w:r>
    </w:p>
    <w:p w14:paraId="2926CA85" w14:textId="77777777" w:rsidR="00C901AA" w:rsidRDefault="00C901AA" w:rsidP="00C901AA">
      <w:pPr>
        <w:pStyle w:val="Default"/>
        <w:rPr>
          <w:rFonts w:ascii="Arial Narrow" w:hAnsi="Arial Narrow"/>
          <w:color w:val="auto"/>
          <w:lang w:val="en-US"/>
        </w:rPr>
      </w:pPr>
    </w:p>
    <w:p w14:paraId="50342549" w14:textId="77777777" w:rsidR="00C901AA" w:rsidRPr="001A515E" w:rsidRDefault="00C901AA" w:rsidP="00C901AA">
      <w:pPr>
        <w:pStyle w:val="Default"/>
        <w:rPr>
          <w:rFonts w:ascii="Arial Narrow" w:hAnsi="Arial Narrow"/>
          <w:color w:val="auto"/>
          <w:lang w:val="en-US"/>
        </w:rPr>
      </w:pPr>
      <w:r w:rsidRPr="001A515E">
        <w:rPr>
          <w:rFonts w:ascii="Arial Narrow" w:hAnsi="Arial Narrow"/>
          <w:color w:val="auto"/>
          <w:lang w:val="en-US"/>
        </w:rPr>
        <w:t xml:space="preserve">It was agreed as a starting point the PG should: </w:t>
      </w:r>
    </w:p>
    <w:p w14:paraId="7B873A9B" w14:textId="34CC1DE1" w:rsidR="00C901AA" w:rsidRPr="001A515E" w:rsidRDefault="00C901AA" w:rsidP="00C901AA">
      <w:pPr>
        <w:pStyle w:val="Default"/>
        <w:numPr>
          <w:ilvl w:val="0"/>
          <w:numId w:val="2"/>
        </w:numPr>
        <w:ind w:left="720" w:hanging="360"/>
        <w:rPr>
          <w:rFonts w:ascii="Arial Narrow" w:hAnsi="Arial Narrow"/>
          <w:color w:val="auto"/>
          <w:lang w:val="en-US"/>
        </w:rPr>
      </w:pPr>
      <w:r w:rsidRPr="001A515E">
        <w:rPr>
          <w:rFonts w:ascii="Arial Narrow" w:hAnsi="Arial Narrow"/>
          <w:color w:val="auto"/>
          <w:lang w:val="en-US"/>
        </w:rPr>
        <w:t xml:space="preserve">look to Canada/Nunavut, Caribbean, Russia (enquire if interested and with respect to which species/hunting methods) </w:t>
      </w:r>
    </w:p>
    <w:p w14:paraId="0DE04B64" w14:textId="61E099FF" w:rsidR="00C901AA" w:rsidRPr="001A515E" w:rsidRDefault="00C901AA" w:rsidP="00C901AA">
      <w:pPr>
        <w:pStyle w:val="Default"/>
        <w:numPr>
          <w:ilvl w:val="0"/>
          <w:numId w:val="2"/>
        </w:numPr>
        <w:ind w:left="720" w:hanging="360"/>
        <w:rPr>
          <w:rFonts w:ascii="Arial Narrow" w:hAnsi="Arial Narrow"/>
          <w:color w:val="auto"/>
          <w:lang w:val="en-US"/>
        </w:rPr>
      </w:pPr>
      <w:r w:rsidRPr="001A515E">
        <w:rPr>
          <w:rFonts w:ascii="Arial Narrow" w:hAnsi="Arial Narrow"/>
          <w:color w:val="auto"/>
          <w:lang w:val="en-US"/>
        </w:rPr>
        <w:t xml:space="preserve">identify scope (all species – only some) </w:t>
      </w:r>
    </w:p>
    <w:p w14:paraId="70B8F133" w14:textId="6566E7D0" w:rsidR="00C901AA" w:rsidRPr="001A515E" w:rsidRDefault="00C901AA" w:rsidP="00C901AA">
      <w:pPr>
        <w:pStyle w:val="Default"/>
        <w:numPr>
          <w:ilvl w:val="0"/>
          <w:numId w:val="2"/>
        </w:numPr>
        <w:ind w:left="720" w:hanging="360"/>
        <w:rPr>
          <w:rFonts w:ascii="Arial Narrow" w:hAnsi="Arial Narrow"/>
          <w:color w:val="auto"/>
        </w:rPr>
      </w:pPr>
      <w:proofErr w:type="spellStart"/>
      <w:r w:rsidRPr="001A515E">
        <w:rPr>
          <w:rFonts w:ascii="Arial Narrow" w:hAnsi="Arial Narrow"/>
          <w:color w:val="auto"/>
        </w:rPr>
        <w:t>Identify</w:t>
      </w:r>
      <w:proofErr w:type="spellEnd"/>
      <w:r w:rsidRPr="001A515E">
        <w:rPr>
          <w:rFonts w:ascii="Arial Narrow" w:hAnsi="Arial Narrow"/>
          <w:color w:val="auto"/>
        </w:rPr>
        <w:t xml:space="preserve"> </w:t>
      </w:r>
      <w:proofErr w:type="spellStart"/>
      <w:r w:rsidRPr="001A515E">
        <w:rPr>
          <w:rFonts w:ascii="Arial Narrow" w:hAnsi="Arial Narrow"/>
          <w:color w:val="auto"/>
        </w:rPr>
        <w:t>experts</w:t>
      </w:r>
      <w:proofErr w:type="spellEnd"/>
      <w:r w:rsidRPr="001A515E">
        <w:rPr>
          <w:rFonts w:ascii="Arial Narrow" w:hAnsi="Arial Narrow"/>
          <w:color w:val="auto"/>
        </w:rPr>
        <w:t xml:space="preserve"> </w:t>
      </w:r>
    </w:p>
    <w:p w14:paraId="020A2260" w14:textId="769B0999" w:rsidR="00C901AA" w:rsidRDefault="00C901AA" w:rsidP="00C901AA">
      <w:pPr>
        <w:pStyle w:val="Default"/>
        <w:numPr>
          <w:ilvl w:val="0"/>
          <w:numId w:val="2"/>
        </w:numPr>
        <w:ind w:left="720" w:hanging="360"/>
        <w:rPr>
          <w:rFonts w:ascii="Arial Narrow" w:hAnsi="Arial Narrow"/>
          <w:color w:val="auto"/>
        </w:rPr>
      </w:pPr>
      <w:proofErr w:type="spellStart"/>
      <w:r w:rsidRPr="001A515E">
        <w:rPr>
          <w:rFonts w:ascii="Arial Narrow" w:hAnsi="Arial Narrow"/>
          <w:color w:val="auto"/>
        </w:rPr>
        <w:t>Identify</w:t>
      </w:r>
      <w:proofErr w:type="spellEnd"/>
      <w:r w:rsidRPr="001A515E">
        <w:rPr>
          <w:rFonts w:ascii="Arial Narrow" w:hAnsi="Arial Narrow"/>
          <w:color w:val="auto"/>
        </w:rPr>
        <w:t xml:space="preserve"> time and </w:t>
      </w:r>
      <w:proofErr w:type="spellStart"/>
      <w:r w:rsidRPr="001A515E">
        <w:rPr>
          <w:rFonts w:ascii="Arial Narrow" w:hAnsi="Arial Narrow"/>
          <w:color w:val="auto"/>
        </w:rPr>
        <w:t>venue</w:t>
      </w:r>
      <w:proofErr w:type="spellEnd"/>
      <w:r w:rsidRPr="001A515E">
        <w:rPr>
          <w:rFonts w:ascii="Arial Narrow" w:hAnsi="Arial Narrow"/>
          <w:color w:val="auto"/>
        </w:rPr>
        <w:t xml:space="preserve"> </w:t>
      </w:r>
    </w:p>
    <w:p w14:paraId="59D55F44" w14:textId="77777777" w:rsidR="00C901AA" w:rsidRPr="001A515E" w:rsidRDefault="00C901AA" w:rsidP="00C901AA">
      <w:pPr>
        <w:pStyle w:val="Default"/>
        <w:numPr>
          <w:ilvl w:val="0"/>
          <w:numId w:val="2"/>
        </w:numPr>
        <w:ind w:left="720" w:hanging="360"/>
        <w:rPr>
          <w:rFonts w:ascii="Arial Narrow" w:hAnsi="Arial Narrow"/>
          <w:color w:val="auto"/>
        </w:rPr>
      </w:pPr>
    </w:p>
    <w:p w14:paraId="69B49BDB" w14:textId="77777777" w:rsidR="00C901AA" w:rsidRPr="00753476" w:rsidRDefault="00C901AA" w:rsidP="00C901AA">
      <w:pPr>
        <w:spacing w:after="0" w:line="240" w:lineRule="auto"/>
        <w:rPr>
          <w:rFonts w:ascii="Arial Narrow" w:hAnsi="Arial Narrow"/>
          <w:b/>
          <w:color w:val="00B050"/>
          <w:sz w:val="24"/>
          <w:szCs w:val="24"/>
        </w:rPr>
      </w:pPr>
      <w:r w:rsidRPr="00753476">
        <w:rPr>
          <w:rFonts w:ascii="Arial Narrow" w:hAnsi="Arial Narrow"/>
          <w:b/>
          <w:color w:val="00B050"/>
          <w:sz w:val="24"/>
          <w:szCs w:val="24"/>
        </w:rPr>
        <w:t xml:space="preserve">Identify scope (all species – only some) </w:t>
      </w:r>
    </w:p>
    <w:p w14:paraId="50CBFD78" w14:textId="77777777" w:rsidR="00C901AA" w:rsidRPr="00FD12A9" w:rsidRDefault="00C901AA" w:rsidP="00C901AA">
      <w:pPr>
        <w:pStyle w:val="Default"/>
        <w:numPr>
          <w:ilvl w:val="0"/>
          <w:numId w:val="5"/>
        </w:numPr>
        <w:rPr>
          <w:rFonts w:ascii="Arial Narrow" w:hAnsi="Arial Narrow"/>
          <w:color w:val="C00000"/>
          <w:lang w:val="en-US"/>
        </w:rPr>
      </w:pPr>
      <w:r w:rsidRPr="00FD12A9">
        <w:rPr>
          <w:rFonts w:ascii="Arial Narrow" w:hAnsi="Arial Narrow"/>
          <w:color w:val="C00000"/>
          <w:lang w:val="en-US"/>
        </w:rPr>
        <w:t xml:space="preserve">all small cetaceans, walrus and minke whales (to be discussed) </w:t>
      </w:r>
    </w:p>
    <w:p w14:paraId="3CC7C76D" w14:textId="77777777" w:rsidR="00C901AA" w:rsidRPr="00290164" w:rsidRDefault="00C901AA" w:rsidP="00C901AA">
      <w:pPr>
        <w:pStyle w:val="Default"/>
        <w:numPr>
          <w:ilvl w:val="0"/>
          <w:numId w:val="5"/>
        </w:numPr>
        <w:rPr>
          <w:rFonts w:ascii="Arial Narrow" w:hAnsi="Arial Narrow"/>
          <w:color w:val="auto"/>
          <w:lang w:val="en-US"/>
        </w:rPr>
      </w:pPr>
      <w:r w:rsidRPr="00290164">
        <w:rPr>
          <w:rFonts w:ascii="Arial Narrow" w:hAnsi="Arial Narrow"/>
          <w:color w:val="auto"/>
          <w:lang w:val="en-US"/>
        </w:rPr>
        <w:t>Canada/Nunavut (narwhal &amp; beluga hunt - Nette), Russia</w:t>
      </w:r>
      <w:r>
        <w:rPr>
          <w:rFonts w:ascii="Arial Narrow" w:hAnsi="Arial Narrow"/>
          <w:color w:val="auto"/>
          <w:lang w:val="en-US"/>
        </w:rPr>
        <w:t>/Japan/Caribbean</w:t>
      </w:r>
      <w:r w:rsidRPr="00290164">
        <w:rPr>
          <w:rFonts w:ascii="Arial Narrow" w:hAnsi="Arial Narrow"/>
          <w:color w:val="auto"/>
          <w:lang w:val="en-US"/>
        </w:rPr>
        <w:t xml:space="preserve"> (</w:t>
      </w:r>
      <w:proofErr w:type="spellStart"/>
      <w:r w:rsidRPr="00290164">
        <w:rPr>
          <w:rFonts w:ascii="Arial Narrow" w:hAnsi="Arial Narrow"/>
          <w:color w:val="auto"/>
          <w:lang w:val="en-US"/>
        </w:rPr>
        <w:t>spør</w:t>
      </w:r>
      <w:proofErr w:type="spellEnd"/>
      <w:r w:rsidRPr="00290164">
        <w:rPr>
          <w:rFonts w:ascii="Arial Narrow" w:hAnsi="Arial Narrow"/>
          <w:color w:val="auto"/>
          <w:lang w:val="en-US"/>
        </w:rPr>
        <w:t xml:space="preserve"> Egil) (enquire if interested and with respect to which species/hunting methods)</w:t>
      </w:r>
      <w:r>
        <w:rPr>
          <w:rFonts w:ascii="Arial Narrow" w:hAnsi="Arial Narrow"/>
          <w:color w:val="auto"/>
          <w:lang w:val="en-US"/>
        </w:rPr>
        <w:t>.</w:t>
      </w:r>
      <w:r w:rsidRPr="00290164">
        <w:rPr>
          <w:rFonts w:ascii="Arial Narrow" w:hAnsi="Arial Narrow"/>
          <w:color w:val="auto"/>
          <w:lang w:val="en-US"/>
        </w:rPr>
        <w:t xml:space="preserve"> </w:t>
      </w:r>
      <w:proofErr w:type="spellStart"/>
      <w:r w:rsidRPr="00290164">
        <w:rPr>
          <w:rFonts w:ascii="Arial Narrow" w:hAnsi="Arial Narrow"/>
          <w:color w:val="auto"/>
          <w:lang w:val="en-US"/>
        </w:rPr>
        <w:t>Spørre</w:t>
      </w:r>
      <w:proofErr w:type="spellEnd"/>
      <w:r w:rsidRPr="00290164">
        <w:rPr>
          <w:rFonts w:ascii="Arial Narrow" w:hAnsi="Arial Narrow"/>
          <w:color w:val="auto"/>
          <w:lang w:val="en-US"/>
        </w:rPr>
        <w:t xml:space="preserve"> om </w:t>
      </w:r>
      <w:proofErr w:type="spellStart"/>
      <w:r w:rsidRPr="00290164">
        <w:rPr>
          <w:rFonts w:ascii="Arial Narrow" w:hAnsi="Arial Narrow"/>
          <w:color w:val="auto"/>
          <w:lang w:val="en-US"/>
        </w:rPr>
        <w:t>fangerne</w:t>
      </w:r>
      <w:proofErr w:type="spellEnd"/>
      <w:r w:rsidRPr="00290164">
        <w:rPr>
          <w:rFonts w:ascii="Arial Narrow" w:hAnsi="Arial Narrow"/>
          <w:color w:val="auto"/>
          <w:lang w:val="en-US"/>
        </w:rPr>
        <w:t xml:space="preserve"> har </w:t>
      </w:r>
      <w:proofErr w:type="spellStart"/>
      <w:r w:rsidRPr="00290164">
        <w:rPr>
          <w:rFonts w:ascii="Arial Narrow" w:hAnsi="Arial Narrow"/>
          <w:color w:val="auto"/>
          <w:lang w:val="en-US"/>
        </w:rPr>
        <w:t>erfaring</w:t>
      </w:r>
      <w:proofErr w:type="spellEnd"/>
      <w:r w:rsidRPr="00290164">
        <w:rPr>
          <w:rFonts w:ascii="Arial Narrow" w:hAnsi="Arial Narrow"/>
          <w:color w:val="auto"/>
          <w:lang w:val="en-US"/>
        </w:rPr>
        <w:t xml:space="preserve"> </w:t>
      </w:r>
      <w:proofErr w:type="spellStart"/>
      <w:r w:rsidRPr="00290164">
        <w:rPr>
          <w:rFonts w:ascii="Arial Narrow" w:hAnsi="Arial Narrow"/>
          <w:color w:val="auto"/>
          <w:lang w:val="en-US"/>
        </w:rPr>
        <w:t>som</w:t>
      </w:r>
      <w:proofErr w:type="spellEnd"/>
      <w:r w:rsidRPr="00290164">
        <w:rPr>
          <w:rFonts w:ascii="Arial Narrow" w:hAnsi="Arial Narrow"/>
          <w:color w:val="auto"/>
          <w:lang w:val="en-US"/>
        </w:rPr>
        <w:t xml:space="preserve"> </w:t>
      </w:r>
      <w:proofErr w:type="spellStart"/>
      <w:r w:rsidRPr="00290164">
        <w:rPr>
          <w:rFonts w:ascii="Arial Narrow" w:hAnsi="Arial Narrow"/>
          <w:color w:val="auto"/>
          <w:lang w:val="en-US"/>
        </w:rPr>
        <w:t>kan</w:t>
      </w:r>
      <w:proofErr w:type="spellEnd"/>
      <w:r w:rsidRPr="00290164">
        <w:rPr>
          <w:rFonts w:ascii="Arial Narrow" w:hAnsi="Arial Narrow"/>
          <w:color w:val="auto"/>
          <w:lang w:val="en-US"/>
        </w:rPr>
        <w:t xml:space="preserve"> </w:t>
      </w:r>
      <w:proofErr w:type="spellStart"/>
      <w:r w:rsidRPr="00290164">
        <w:rPr>
          <w:rFonts w:ascii="Arial Narrow" w:hAnsi="Arial Narrow"/>
          <w:color w:val="auto"/>
          <w:lang w:val="en-US"/>
        </w:rPr>
        <w:t>bidra</w:t>
      </w:r>
      <w:proofErr w:type="spellEnd"/>
      <w:r w:rsidRPr="00290164">
        <w:rPr>
          <w:rFonts w:ascii="Arial Narrow" w:hAnsi="Arial Narrow"/>
          <w:color w:val="auto"/>
          <w:lang w:val="en-US"/>
        </w:rPr>
        <w:t xml:space="preserve"> </w:t>
      </w:r>
      <w:proofErr w:type="spellStart"/>
      <w:r w:rsidRPr="00290164">
        <w:rPr>
          <w:rFonts w:ascii="Arial Narrow" w:hAnsi="Arial Narrow"/>
          <w:color w:val="auto"/>
          <w:lang w:val="en-US"/>
        </w:rPr>
        <w:t>i</w:t>
      </w:r>
      <w:proofErr w:type="spellEnd"/>
      <w:r w:rsidRPr="00290164">
        <w:rPr>
          <w:rFonts w:ascii="Arial Narrow" w:hAnsi="Arial Narrow"/>
          <w:color w:val="auto"/>
          <w:lang w:val="en-US"/>
        </w:rPr>
        <w:t xml:space="preserve"> WP</w:t>
      </w:r>
    </w:p>
    <w:p w14:paraId="573A6A7A" w14:textId="77777777" w:rsidR="00C901AA" w:rsidRPr="00290164" w:rsidRDefault="00C901AA" w:rsidP="00C901AA">
      <w:pPr>
        <w:spacing w:after="0" w:line="240" w:lineRule="auto"/>
        <w:ind w:left="360"/>
        <w:rPr>
          <w:rFonts w:ascii="Arial Narrow" w:hAnsi="Arial Narrow"/>
          <w:sz w:val="24"/>
          <w:szCs w:val="24"/>
          <w:lang w:val="en-US"/>
        </w:rPr>
      </w:pPr>
    </w:p>
    <w:p w14:paraId="7713A7E7" w14:textId="77777777" w:rsidR="00C901AA" w:rsidRPr="00AC1D2D" w:rsidRDefault="00C901AA" w:rsidP="00C901AA">
      <w:pPr>
        <w:autoSpaceDE w:val="0"/>
        <w:autoSpaceDN w:val="0"/>
        <w:adjustRightInd w:val="0"/>
        <w:spacing w:after="0" w:line="240" w:lineRule="auto"/>
        <w:rPr>
          <w:rFonts w:ascii="Arial Narrow" w:hAnsi="Arial Narrow" w:cs="Times New Roman"/>
          <w:noProof w:val="0"/>
          <w:color w:val="000000"/>
          <w:sz w:val="24"/>
          <w:szCs w:val="24"/>
        </w:rPr>
      </w:pPr>
      <w:r w:rsidRPr="00AC1D2D">
        <w:rPr>
          <w:rFonts w:ascii="Arial Narrow" w:hAnsi="Arial Narrow" w:cs="Times New Roman"/>
          <w:noProof w:val="0"/>
          <w:color w:val="000000"/>
          <w:sz w:val="24"/>
          <w:szCs w:val="24"/>
        </w:rPr>
        <w:t>Presentations</w:t>
      </w:r>
    </w:p>
    <w:p w14:paraId="481D441A" w14:textId="77777777" w:rsidR="00C901AA" w:rsidRPr="00AC1D2D" w:rsidRDefault="00C901AA" w:rsidP="00C901AA">
      <w:pPr>
        <w:pStyle w:val="Default"/>
        <w:numPr>
          <w:ilvl w:val="0"/>
          <w:numId w:val="4"/>
        </w:numPr>
        <w:rPr>
          <w:rFonts w:ascii="Arial Narrow" w:hAnsi="Arial Narrow" w:cs="Courier New"/>
          <w:color w:val="C00000"/>
          <w:lang w:val="en-US"/>
        </w:rPr>
      </w:pPr>
      <w:r w:rsidRPr="00AC1D2D">
        <w:rPr>
          <w:rFonts w:ascii="Arial Narrow" w:hAnsi="Arial Narrow" w:cs="Courier New"/>
          <w:color w:val="C00000"/>
          <w:lang w:val="en-US"/>
        </w:rPr>
        <w:t>Hunters: Presentations of current hunting and killing methods for all relevant hunts</w:t>
      </w:r>
    </w:p>
    <w:p w14:paraId="25CA649A" w14:textId="77777777" w:rsidR="00C901AA" w:rsidRPr="00AC1D2D" w:rsidRDefault="00C901AA" w:rsidP="00C901AA">
      <w:pPr>
        <w:pStyle w:val="Listeavsnitt"/>
        <w:numPr>
          <w:ilvl w:val="0"/>
          <w:numId w:val="4"/>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The ideal weapon:</w:t>
      </w:r>
      <w:r w:rsidRPr="00AC1D2D">
        <w:rPr>
          <w:rFonts w:ascii="Arial Narrow" w:hAnsi="Arial Narrow"/>
          <w:sz w:val="24"/>
          <w:szCs w:val="24"/>
        </w:rPr>
        <w:t xml:space="preserve"> It should serve the purposes to stun/kill and secure the whale in order to retrieve it, in one and the same operation. To successfully achieve this effect it must inflict so much damage to organs vital for conscious life, that the whale is rendered unconscious and dies instantly or very fast.</w:t>
      </w:r>
    </w:p>
    <w:p w14:paraId="6082228A" w14:textId="77777777" w:rsidR="00C901AA" w:rsidRPr="00753476" w:rsidRDefault="00C901AA" w:rsidP="00C901AA">
      <w:pPr>
        <w:pStyle w:val="Listeavsnitt"/>
        <w:numPr>
          <w:ilvl w:val="0"/>
          <w:numId w:val="4"/>
        </w:numPr>
        <w:autoSpaceDE w:val="0"/>
        <w:autoSpaceDN w:val="0"/>
        <w:adjustRightInd w:val="0"/>
        <w:spacing w:after="0" w:line="240" w:lineRule="auto"/>
        <w:rPr>
          <w:rFonts w:ascii="Arial Narrow" w:hAnsi="Arial Narrow" w:cs="Times New Roman"/>
          <w:noProof w:val="0"/>
          <w:color w:val="000000"/>
          <w:sz w:val="24"/>
          <w:szCs w:val="24"/>
        </w:rPr>
      </w:pPr>
      <w:r w:rsidRPr="00AC1D2D">
        <w:rPr>
          <w:rFonts w:ascii="Arial Narrow" w:hAnsi="Arial Narrow" w:cs="Times New Roman"/>
          <w:noProof w:val="0"/>
          <w:color w:val="000000"/>
          <w:sz w:val="24"/>
          <w:szCs w:val="24"/>
        </w:rPr>
        <w:t>Anatomical and physiological features of the species in questions</w:t>
      </w:r>
      <w:r>
        <w:rPr>
          <w:rFonts w:ascii="Arial Narrow" w:hAnsi="Arial Narrow" w:cs="Times New Roman"/>
          <w:noProof w:val="0"/>
          <w:color w:val="000000"/>
          <w:sz w:val="24"/>
          <w:szCs w:val="24"/>
        </w:rPr>
        <w:t xml:space="preserve"> / criteria of death</w:t>
      </w:r>
    </w:p>
    <w:p w14:paraId="7B73E39E" w14:textId="77777777" w:rsidR="00C901AA" w:rsidRPr="00AC1D2D" w:rsidRDefault="00C901AA" w:rsidP="00C901AA">
      <w:pPr>
        <w:spacing w:after="0" w:line="240" w:lineRule="auto"/>
        <w:rPr>
          <w:rFonts w:ascii="Arial Narrow" w:hAnsi="Arial Narrow"/>
          <w:sz w:val="24"/>
          <w:szCs w:val="24"/>
          <w:lang w:val="en-US"/>
        </w:rPr>
      </w:pPr>
    </w:p>
    <w:p w14:paraId="27F01C49" w14:textId="77777777" w:rsidR="00C901AA" w:rsidRPr="00753476" w:rsidRDefault="00C901AA" w:rsidP="00C901AA">
      <w:pPr>
        <w:spacing w:after="0" w:line="240" w:lineRule="auto"/>
        <w:rPr>
          <w:rFonts w:ascii="Arial Narrow" w:hAnsi="Arial Narrow"/>
          <w:b/>
          <w:color w:val="00B050"/>
          <w:sz w:val="24"/>
          <w:szCs w:val="24"/>
        </w:rPr>
      </w:pPr>
      <w:r w:rsidRPr="00753476">
        <w:rPr>
          <w:rFonts w:ascii="Arial Narrow" w:hAnsi="Arial Narrow"/>
          <w:b/>
          <w:color w:val="00B050"/>
          <w:sz w:val="24"/>
          <w:szCs w:val="24"/>
        </w:rPr>
        <w:t>Identfy experts</w:t>
      </w:r>
    </w:p>
    <w:p w14:paraId="4179E7F9" w14:textId="77777777" w:rsidR="00C901AA" w:rsidRPr="00AC1D2D" w:rsidRDefault="00C901AA" w:rsidP="00C901AA">
      <w:pPr>
        <w:pStyle w:val="Listeavsnitt"/>
        <w:numPr>
          <w:ilvl w:val="0"/>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rPr>
        <w:t>Q</w:t>
      </w:r>
      <w:proofErr w:type="spellStart"/>
      <w:r w:rsidRPr="00AC1D2D">
        <w:rPr>
          <w:rFonts w:ascii="Arial Narrow" w:hAnsi="Arial Narrow" w:cs="Times New Roman"/>
          <w:noProof w:val="0"/>
          <w:color w:val="000000"/>
          <w:sz w:val="24"/>
          <w:szCs w:val="24"/>
          <w:lang w:val="en-US"/>
        </w:rPr>
        <w:t>ualified</w:t>
      </w:r>
      <w:proofErr w:type="spellEnd"/>
      <w:r w:rsidRPr="00AC1D2D">
        <w:rPr>
          <w:rFonts w:ascii="Arial Narrow" w:hAnsi="Arial Narrow" w:cs="Times New Roman"/>
          <w:noProof w:val="0"/>
          <w:color w:val="000000"/>
          <w:sz w:val="24"/>
          <w:szCs w:val="24"/>
          <w:lang w:val="en-US"/>
        </w:rPr>
        <w:t xml:space="preserve"> scientists and other persons with extended experience and knowledge of marine mammal hunting in general and in particular the hunts under discussion</w:t>
      </w:r>
    </w:p>
    <w:p w14:paraId="7CC511EC" w14:textId="77777777" w:rsidR="00C901AA" w:rsidRPr="00AC1D2D" w:rsidRDefault="00C901AA" w:rsidP="00C901AA">
      <w:pPr>
        <w:pStyle w:val="Listeavsnitt"/>
        <w:numPr>
          <w:ilvl w:val="1"/>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Jordan Hampton</w:t>
      </w:r>
    </w:p>
    <w:p w14:paraId="2F4D7C1A" w14:textId="77777777" w:rsidR="00C901AA" w:rsidRDefault="00C901AA" w:rsidP="00C901AA">
      <w:pPr>
        <w:pStyle w:val="Listeavsnitt"/>
        <w:numPr>
          <w:ilvl w:val="1"/>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Egil Ole Øen</w:t>
      </w:r>
    </w:p>
    <w:p w14:paraId="4A9EC48A" w14:textId="77777777" w:rsidR="00C901AA" w:rsidRPr="00AC1D2D" w:rsidRDefault="00C901AA" w:rsidP="00C901AA">
      <w:pPr>
        <w:pStyle w:val="Listeavsnitt"/>
        <w:numPr>
          <w:ilvl w:val="1"/>
          <w:numId w:val="3"/>
        </w:numPr>
        <w:autoSpaceDE w:val="0"/>
        <w:autoSpaceDN w:val="0"/>
        <w:adjustRightInd w:val="0"/>
        <w:spacing w:after="0" w:line="240" w:lineRule="auto"/>
        <w:rPr>
          <w:rFonts w:ascii="Arial Narrow" w:hAnsi="Arial Narrow" w:cs="Times New Roman"/>
          <w:noProof w:val="0"/>
          <w:color w:val="000000"/>
          <w:sz w:val="24"/>
          <w:szCs w:val="24"/>
          <w:lang w:val="en-US"/>
        </w:rPr>
      </w:pPr>
      <w:proofErr w:type="spellStart"/>
      <w:r>
        <w:rPr>
          <w:rFonts w:ascii="Arial Narrow" w:hAnsi="Arial Narrow" w:cs="Times New Roman"/>
          <w:noProof w:val="0"/>
          <w:color w:val="000000"/>
          <w:sz w:val="24"/>
          <w:szCs w:val="24"/>
          <w:lang w:val="en-US"/>
        </w:rPr>
        <w:t>Forsvarets</w:t>
      </w:r>
      <w:proofErr w:type="spellEnd"/>
      <w:r>
        <w:rPr>
          <w:rFonts w:ascii="Arial Narrow" w:hAnsi="Arial Narrow" w:cs="Times New Roman"/>
          <w:noProof w:val="0"/>
          <w:color w:val="000000"/>
          <w:sz w:val="24"/>
          <w:szCs w:val="24"/>
          <w:lang w:val="en-US"/>
        </w:rPr>
        <w:t xml:space="preserve"> </w:t>
      </w:r>
      <w:proofErr w:type="spellStart"/>
      <w:r>
        <w:rPr>
          <w:rFonts w:ascii="Arial Narrow" w:hAnsi="Arial Narrow" w:cs="Times New Roman"/>
          <w:noProof w:val="0"/>
          <w:color w:val="000000"/>
          <w:sz w:val="24"/>
          <w:szCs w:val="24"/>
          <w:lang w:val="en-US"/>
        </w:rPr>
        <w:t>Forskningsinstitutt</w:t>
      </w:r>
      <w:proofErr w:type="spellEnd"/>
    </w:p>
    <w:p w14:paraId="47E6CCD5" w14:textId="77777777" w:rsidR="00C901AA" w:rsidRPr="00AC1D2D" w:rsidRDefault="00C901AA" w:rsidP="00C901AA">
      <w:pPr>
        <w:pStyle w:val="Listeavsnitt"/>
        <w:numPr>
          <w:ilvl w:val="1"/>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sz w:val="24"/>
          <w:szCs w:val="24"/>
        </w:rPr>
        <w:t>Pierre-Yves Daoust</w:t>
      </w:r>
    </w:p>
    <w:p w14:paraId="7C4CD407" w14:textId="77777777" w:rsidR="00C901AA" w:rsidRPr="00AC1D2D" w:rsidRDefault="00C901AA" w:rsidP="00C901AA">
      <w:pPr>
        <w:pStyle w:val="Listeavsnitt"/>
        <w:numPr>
          <w:ilvl w:val="0"/>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Marine mammal specific biology, physiology, anatomy, pathology and statistics</w:t>
      </w:r>
    </w:p>
    <w:p w14:paraId="2A6F09C7" w14:textId="77777777" w:rsidR="00C901AA" w:rsidRPr="00AC1D2D" w:rsidRDefault="00C901AA" w:rsidP="00C901AA">
      <w:pPr>
        <w:pStyle w:val="Listeavsnitt"/>
        <w:numPr>
          <w:ilvl w:val="1"/>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Lars Folkow</w:t>
      </w:r>
    </w:p>
    <w:p w14:paraId="00D6ED3D" w14:textId="77777777" w:rsidR="00C901AA" w:rsidRPr="00AC1D2D" w:rsidRDefault="00C901AA" w:rsidP="00C901AA">
      <w:pPr>
        <w:pStyle w:val="Listeavsnitt"/>
        <w:numPr>
          <w:ilvl w:val="1"/>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Stig Larsen</w:t>
      </w:r>
    </w:p>
    <w:p w14:paraId="5057FDBF" w14:textId="77777777" w:rsidR="00C901AA" w:rsidRPr="00AC1D2D" w:rsidRDefault="00C901AA" w:rsidP="00C901AA">
      <w:pPr>
        <w:pStyle w:val="Listeavsnitt"/>
        <w:numPr>
          <w:ilvl w:val="0"/>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 xml:space="preserve">Experienced hunters </w:t>
      </w:r>
    </w:p>
    <w:p w14:paraId="5AAE7841" w14:textId="77777777" w:rsidR="00C901AA" w:rsidRPr="00AC1D2D" w:rsidRDefault="00C901AA" w:rsidP="00C901AA">
      <w:pPr>
        <w:pStyle w:val="Listeavsnitt"/>
        <w:numPr>
          <w:ilvl w:val="0"/>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Managers</w:t>
      </w:r>
    </w:p>
    <w:p w14:paraId="7248422E" w14:textId="77777777" w:rsidR="00C901AA" w:rsidRPr="00AC1D2D" w:rsidRDefault="00C901AA" w:rsidP="00C901AA">
      <w:pPr>
        <w:pStyle w:val="Listeavsnitt"/>
        <w:numPr>
          <w:ilvl w:val="0"/>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Other participants: The Committee on Hunting Methods</w:t>
      </w:r>
    </w:p>
    <w:p w14:paraId="591FE67B" w14:textId="77777777" w:rsidR="00C901AA" w:rsidRPr="00AC1D2D" w:rsidRDefault="00C901AA" w:rsidP="00C901AA">
      <w:pPr>
        <w:pStyle w:val="Listeavsnitt"/>
        <w:numPr>
          <w:ilvl w:val="0"/>
          <w:numId w:val="3"/>
        </w:numPr>
        <w:autoSpaceDE w:val="0"/>
        <w:autoSpaceDN w:val="0"/>
        <w:adjustRightInd w:val="0"/>
        <w:spacing w:after="0" w:line="240" w:lineRule="auto"/>
        <w:rPr>
          <w:rFonts w:ascii="Arial Narrow" w:hAnsi="Arial Narrow" w:cs="Times New Roman"/>
          <w:noProof w:val="0"/>
          <w:color w:val="000000"/>
          <w:sz w:val="24"/>
          <w:szCs w:val="24"/>
          <w:lang w:val="en-US"/>
        </w:rPr>
      </w:pPr>
      <w:r w:rsidRPr="00AC1D2D">
        <w:rPr>
          <w:rFonts w:ascii="Arial Narrow" w:hAnsi="Arial Narrow" w:cs="Times New Roman"/>
          <w:noProof w:val="0"/>
          <w:color w:val="000000"/>
          <w:sz w:val="24"/>
          <w:szCs w:val="24"/>
          <w:lang w:val="en-US"/>
        </w:rPr>
        <w:t>NAMMCO Secretariat</w:t>
      </w:r>
    </w:p>
    <w:p w14:paraId="37D9DB9E" w14:textId="77777777" w:rsidR="00C901AA" w:rsidRPr="00163DD8" w:rsidRDefault="00C901AA" w:rsidP="00C901AA">
      <w:pPr>
        <w:autoSpaceDE w:val="0"/>
        <w:autoSpaceDN w:val="0"/>
        <w:adjustRightInd w:val="0"/>
        <w:spacing w:after="0" w:line="240" w:lineRule="auto"/>
        <w:rPr>
          <w:rFonts w:ascii="Arial Narrow" w:hAnsi="Arial Narrow" w:cs="Times New Roman"/>
          <w:noProof w:val="0"/>
          <w:color w:val="000000"/>
          <w:sz w:val="24"/>
          <w:szCs w:val="24"/>
          <w:lang w:val="en-US"/>
        </w:rPr>
      </w:pPr>
    </w:p>
    <w:p w14:paraId="3BCB1B8F" w14:textId="77777777" w:rsidR="00C901AA" w:rsidRPr="00753476" w:rsidRDefault="00C901AA" w:rsidP="00C901AA">
      <w:pPr>
        <w:spacing w:after="0" w:line="240" w:lineRule="auto"/>
        <w:rPr>
          <w:rFonts w:ascii="Arial Narrow" w:hAnsi="Arial Narrow"/>
          <w:b/>
          <w:color w:val="00B050"/>
          <w:sz w:val="24"/>
          <w:szCs w:val="24"/>
        </w:rPr>
      </w:pPr>
      <w:r w:rsidRPr="00753476">
        <w:rPr>
          <w:rFonts w:ascii="Arial Narrow" w:hAnsi="Arial Narrow"/>
          <w:b/>
          <w:color w:val="00B050"/>
          <w:sz w:val="24"/>
          <w:szCs w:val="24"/>
        </w:rPr>
        <w:t>Identify time and venue</w:t>
      </w:r>
    </w:p>
    <w:p w14:paraId="79ED0AA6" w14:textId="77777777" w:rsidR="00C901AA" w:rsidRPr="00AC1D2D" w:rsidRDefault="00C901AA" w:rsidP="00C901AA">
      <w:pPr>
        <w:spacing w:after="0" w:line="240" w:lineRule="auto"/>
        <w:rPr>
          <w:rFonts w:ascii="Arial Narrow" w:hAnsi="Arial Narrow"/>
          <w:sz w:val="24"/>
          <w:szCs w:val="24"/>
        </w:rPr>
      </w:pPr>
      <w:r w:rsidRPr="00AC1D2D">
        <w:rPr>
          <w:rFonts w:ascii="Arial Narrow" w:hAnsi="Arial Narrow"/>
          <w:sz w:val="24"/>
          <w:szCs w:val="24"/>
        </w:rPr>
        <w:t>Copenhagen, Denmark 15-17. Februar 2021</w:t>
      </w:r>
    </w:p>
    <w:sectPr w:rsidR="00C901AA" w:rsidRPr="00AC1D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AA09" w14:textId="77777777" w:rsidR="00B05E79" w:rsidRDefault="00B05E79" w:rsidP="00B05E79">
      <w:pPr>
        <w:spacing w:after="0" w:line="240" w:lineRule="auto"/>
      </w:pPr>
      <w:r>
        <w:separator/>
      </w:r>
    </w:p>
  </w:endnote>
  <w:endnote w:type="continuationSeparator" w:id="0">
    <w:p w14:paraId="301E4064" w14:textId="77777777" w:rsidR="00B05E79" w:rsidRDefault="00B05E79" w:rsidP="00B0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AA30" w14:textId="77777777" w:rsidR="00B05E79" w:rsidRDefault="00B05E79" w:rsidP="00B05E79">
      <w:pPr>
        <w:spacing w:after="0" w:line="240" w:lineRule="auto"/>
      </w:pPr>
      <w:r>
        <w:separator/>
      </w:r>
    </w:p>
  </w:footnote>
  <w:footnote w:type="continuationSeparator" w:id="0">
    <w:p w14:paraId="25D1A02F" w14:textId="77777777" w:rsidR="00B05E79" w:rsidRDefault="00B05E79" w:rsidP="00B05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4B77" w14:textId="60631955" w:rsidR="0006229E" w:rsidRPr="0006229E" w:rsidRDefault="0006229E" w:rsidP="00C2247F">
    <w:pPr>
      <w:pStyle w:val="Topptekst"/>
      <w:jc w:val="right"/>
      <w:rPr>
        <w:lang w:val="nb-NO"/>
      </w:rPr>
    </w:pPr>
    <w:r>
      <w:rPr>
        <w:lang w:val="nb-NO"/>
      </w:rPr>
      <w:t>NAMMCO/CHM-01/06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24ADBD"/>
    <w:multiLevelType w:val="hybridMultilevel"/>
    <w:tmpl w:val="453F5A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3F1BE2"/>
    <w:multiLevelType w:val="hybridMultilevel"/>
    <w:tmpl w:val="4218F1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C35EFC"/>
    <w:multiLevelType w:val="hybridMultilevel"/>
    <w:tmpl w:val="BE7422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E6239B"/>
    <w:multiLevelType w:val="hybridMultilevel"/>
    <w:tmpl w:val="E75A2382"/>
    <w:lvl w:ilvl="0" w:tplc="1F74F692">
      <w:start w:val="15"/>
      <w:numFmt w:val="bullet"/>
      <w:lvlText w:val="-"/>
      <w:lvlJc w:val="left"/>
      <w:pPr>
        <w:ind w:left="720" w:hanging="360"/>
      </w:pPr>
      <w:rPr>
        <w:rFonts w:ascii="Arial Narrow" w:eastAsiaTheme="minorHAnsi" w:hAnsi="Arial Narrow"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DCC2B7"/>
    <w:multiLevelType w:val="hybridMultilevel"/>
    <w:tmpl w:val="791594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AA"/>
    <w:rsid w:val="0006229E"/>
    <w:rsid w:val="00337518"/>
    <w:rsid w:val="007C05ED"/>
    <w:rsid w:val="008003BD"/>
    <w:rsid w:val="00B05E79"/>
    <w:rsid w:val="00C2247F"/>
    <w:rsid w:val="00C901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9130"/>
  <w15:chartTrackingRefBased/>
  <w15:docId w15:val="{5DC72930-4F79-43F2-BF68-9B478CC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AA"/>
    <w:rPr>
      <w:noProof/>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901AA"/>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C901AA"/>
    <w:pPr>
      <w:ind w:left="720"/>
      <w:contextualSpacing/>
    </w:pPr>
  </w:style>
  <w:style w:type="paragraph" w:styleId="Topptekst">
    <w:name w:val="header"/>
    <w:basedOn w:val="Normal"/>
    <w:link w:val="TopptekstTegn"/>
    <w:uiPriority w:val="99"/>
    <w:unhideWhenUsed/>
    <w:rsid w:val="00B05E7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05E79"/>
    <w:rPr>
      <w:noProof/>
      <w:lang w:val="en-GB"/>
    </w:rPr>
  </w:style>
  <w:style w:type="paragraph" w:styleId="Bunntekst">
    <w:name w:val="footer"/>
    <w:basedOn w:val="Normal"/>
    <w:link w:val="BunntekstTegn"/>
    <w:uiPriority w:val="99"/>
    <w:unhideWhenUsed/>
    <w:rsid w:val="00B05E7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05E79"/>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C651C0E7</Template>
  <TotalTime>1</TotalTime>
  <Pages>1</Pages>
  <Words>318</Words>
  <Characters>1814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Ryeng, Kathrine Albertine</dc:creator>
  <cp:keywords/>
  <dc:description/>
  <cp:lastModifiedBy>Charlotte Winsnes</cp:lastModifiedBy>
  <cp:revision>2</cp:revision>
  <dcterms:created xsi:type="dcterms:W3CDTF">2020-01-23T09:51:00Z</dcterms:created>
  <dcterms:modified xsi:type="dcterms:W3CDTF">2020-01-23T09:51:00Z</dcterms:modified>
</cp:coreProperties>
</file>